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236E" w14:textId="77777777" w:rsidR="00575BF7" w:rsidRPr="001A4F85" w:rsidRDefault="00575BF7" w:rsidP="00575BF7">
      <w:pPr>
        <w:ind w:right="55"/>
        <w:jc w:val="right"/>
        <w:rPr>
          <w:rFonts w:ascii="Times New Roman" w:hAnsi="Times New Roman" w:cs="Times New Roman"/>
          <w:bCs/>
          <w:noProof/>
          <w:color w:val="2E74B5" w:themeColor="accent5" w:themeShade="BF"/>
        </w:rPr>
      </w:pPr>
    </w:p>
    <w:p w14:paraId="73EC193C" w14:textId="77777777" w:rsidR="00575BF7" w:rsidRPr="001A4F85" w:rsidRDefault="00575BF7" w:rsidP="00575BF7">
      <w:pPr>
        <w:ind w:right="55"/>
        <w:jc w:val="right"/>
        <w:rPr>
          <w:rFonts w:ascii="Times New Roman" w:hAnsi="Times New Roman" w:cs="Times New Roman"/>
          <w:bCs/>
          <w:noProof/>
          <w:color w:val="2E74B5" w:themeColor="accent5" w:themeShade="BF"/>
        </w:rPr>
      </w:pPr>
    </w:p>
    <w:p w14:paraId="439110AD" w14:textId="77777777" w:rsidR="00575BF7" w:rsidRPr="001A4F85" w:rsidRDefault="00575BF7" w:rsidP="00575BF7">
      <w:pPr>
        <w:ind w:right="55"/>
        <w:jc w:val="right"/>
        <w:rPr>
          <w:rFonts w:ascii="Times New Roman" w:hAnsi="Times New Roman" w:cs="Times New Roman"/>
          <w:bCs/>
          <w:noProof/>
          <w:color w:val="2E74B5" w:themeColor="accent5" w:themeShade="BF"/>
        </w:rPr>
      </w:pPr>
    </w:p>
    <w:p w14:paraId="2F399CAF" w14:textId="77777777" w:rsidR="00575BF7" w:rsidRPr="001A4F85" w:rsidRDefault="00575BF7" w:rsidP="00575BF7">
      <w:pPr>
        <w:ind w:right="55"/>
        <w:jc w:val="right"/>
        <w:rPr>
          <w:rFonts w:ascii="Times New Roman" w:hAnsi="Times New Roman" w:cs="Times New Roman"/>
          <w:bCs/>
          <w:noProof/>
          <w:color w:val="2E74B5" w:themeColor="accent5" w:themeShade="BF"/>
        </w:rPr>
      </w:pPr>
    </w:p>
    <w:p w14:paraId="503CA543" w14:textId="77777777" w:rsidR="00575BF7" w:rsidRPr="001A4F85" w:rsidRDefault="00575BF7" w:rsidP="00575BF7">
      <w:pPr>
        <w:ind w:right="55"/>
        <w:jc w:val="right"/>
        <w:rPr>
          <w:rFonts w:ascii="Times New Roman" w:hAnsi="Times New Roman" w:cs="Times New Roman"/>
          <w:bCs/>
          <w:noProof/>
          <w:color w:val="2E74B5" w:themeColor="accent5" w:themeShade="BF"/>
        </w:rPr>
      </w:pPr>
    </w:p>
    <w:p w14:paraId="419CE451" w14:textId="77777777" w:rsidR="00575BF7" w:rsidRPr="001A4F85" w:rsidRDefault="00575BF7" w:rsidP="00575BF7">
      <w:pPr>
        <w:ind w:right="55"/>
        <w:jc w:val="right"/>
        <w:rPr>
          <w:rFonts w:ascii="Times New Roman" w:hAnsi="Times New Roman" w:cs="Times New Roman"/>
          <w:bCs/>
          <w:noProof/>
          <w:color w:val="2E74B5" w:themeColor="accent5" w:themeShade="BF"/>
        </w:rPr>
      </w:pPr>
    </w:p>
    <w:p w14:paraId="3AEFBD42" w14:textId="77777777" w:rsidR="00575BF7" w:rsidRPr="001A4F85" w:rsidRDefault="00575BF7" w:rsidP="00575BF7">
      <w:pPr>
        <w:ind w:right="55"/>
        <w:jc w:val="right"/>
        <w:rPr>
          <w:rFonts w:ascii="Times New Roman" w:hAnsi="Times New Roman" w:cs="Times New Roman"/>
          <w:bCs/>
          <w:noProof/>
          <w:color w:val="2E74B5" w:themeColor="accent5" w:themeShade="BF"/>
        </w:rPr>
      </w:pPr>
    </w:p>
    <w:p w14:paraId="1A3C71E8" w14:textId="77777777" w:rsidR="00575BF7" w:rsidRPr="001A4F85" w:rsidRDefault="00575BF7" w:rsidP="00575BF7">
      <w:pPr>
        <w:ind w:right="55"/>
        <w:jc w:val="right"/>
        <w:rPr>
          <w:rFonts w:ascii="Times New Roman" w:hAnsi="Times New Roman" w:cs="Times New Roman"/>
          <w:bCs/>
          <w:noProof/>
          <w:color w:val="auto"/>
        </w:rPr>
      </w:pPr>
    </w:p>
    <w:p w14:paraId="1BEA9E76" w14:textId="67213BF2" w:rsidR="00575BF7" w:rsidRPr="001A4F85" w:rsidRDefault="00575BF7" w:rsidP="00575BF7">
      <w:pPr>
        <w:ind w:right="55"/>
        <w:jc w:val="right"/>
        <w:rPr>
          <w:rFonts w:ascii="Times New Roman" w:hAnsi="Times New Roman" w:cs="Times New Roman"/>
          <w:bCs/>
          <w:noProof/>
          <w:color w:val="auto"/>
        </w:rPr>
      </w:pPr>
      <w:r w:rsidRPr="001A4F85">
        <w:rPr>
          <w:rFonts w:ascii="Times New Roman" w:hAnsi="Times New Roman" w:cs="Times New Roman"/>
          <w:bCs/>
          <w:noProof/>
          <w:color w:val="auto"/>
        </w:rPr>
        <w:t>APSTIPR</w:t>
      </w:r>
      <w:r w:rsidR="008413ED">
        <w:rPr>
          <w:rFonts w:ascii="Times New Roman" w:hAnsi="Times New Roman" w:cs="Times New Roman"/>
          <w:bCs/>
          <w:noProof/>
          <w:color w:val="auto"/>
        </w:rPr>
        <w:t>INU</w:t>
      </w:r>
    </w:p>
    <w:p w14:paraId="12CDCBCB" w14:textId="08D5F3B6" w:rsidR="00575BF7" w:rsidRPr="001A4F85" w:rsidRDefault="00575BF7" w:rsidP="00575BF7">
      <w:pPr>
        <w:ind w:right="55"/>
        <w:jc w:val="right"/>
        <w:rPr>
          <w:rFonts w:ascii="Times New Roman" w:hAnsi="Times New Roman" w:cs="Times New Roman"/>
          <w:bCs/>
          <w:noProof/>
          <w:color w:val="auto"/>
        </w:rPr>
      </w:pPr>
      <w:r w:rsidRPr="001A4F85">
        <w:rPr>
          <w:rFonts w:ascii="Times New Roman" w:hAnsi="Times New Roman" w:cs="Times New Roman"/>
          <w:bCs/>
          <w:noProof/>
          <w:color w:val="auto"/>
        </w:rPr>
        <w:t>Madonas Valsts ģimnāzijas</w:t>
      </w:r>
      <w:r w:rsidR="008413ED">
        <w:rPr>
          <w:rFonts w:ascii="Times New Roman" w:hAnsi="Times New Roman" w:cs="Times New Roman"/>
          <w:bCs/>
          <w:noProof/>
          <w:color w:val="auto"/>
        </w:rPr>
        <w:t xml:space="preserve"> direktore Vanda Maderniece</w:t>
      </w:r>
    </w:p>
    <w:p w14:paraId="7C0FE3B0" w14:textId="58665726" w:rsidR="00575BF7" w:rsidRPr="008413ED" w:rsidRDefault="008413ED" w:rsidP="008413ED">
      <w:pPr>
        <w:ind w:right="55"/>
        <w:jc w:val="right"/>
        <w:rPr>
          <w:rFonts w:ascii="Times New Roman" w:hAnsi="Times New Roman" w:cs="Times New Roman"/>
          <w:bCs/>
          <w:i/>
          <w:iCs/>
          <w:noProof/>
          <w:color w:val="auto"/>
        </w:rPr>
      </w:pPr>
      <w:r w:rsidRPr="008413ED">
        <w:rPr>
          <w:rFonts w:ascii="Times New Roman" w:hAnsi="Times New Roman" w:cs="Times New Roman" w:hint="eastAsia"/>
          <w:bCs/>
          <w:i/>
          <w:iCs/>
          <w:noProof/>
          <w:color w:val="auto"/>
        </w:rPr>
        <w:t>(datums ska</w:t>
      </w:r>
      <w:r w:rsidRPr="008413ED">
        <w:rPr>
          <w:rFonts w:ascii="Times New Roman" w:hAnsi="Times New Roman" w:cs="Times New Roman"/>
          <w:bCs/>
          <w:i/>
          <w:iCs/>
          <w:noProof/>
          <w:color w:val="auto"/>
        </w:rPr>
        <w:t>tā</w:t>
      </w:r>
      <w:r w:rsidRPr="008413ED">
        <w:rPr>
          <w:rFonts w:ascii="Times New Roman" w:hAnsi="Times New Roman" w:cs="Times New Roman" w:hint="eastAsia"/>
          <w:bCs/>
          <w:i/>
          <w:iCs/>
          <w:noProof/>
          <w:color w:val="auto"/>
        </w:rPr>
        <w:t>ms elektronis</w:t>
      </w:r>
      <w:r w:rsidRPr="008413ED">
        <w:rPr>
          <w:rFonts w:ascii="Times New Roman" w:hAnsi="Times New Roman" w:cs="Times New Roman"/>
          <w:bCs/>
          <w:i/>
          <w:iCs/>
          <w:noProof/>
          <w:color w:val="auto"/>
        </w:rPr>
        <w:t xml:space="preserve">kā </w:t>
      </w:r>
      <w:r w:rsidRPr="008413ED">
        <w:rPr>
          <w:rFonts w:ascii="Times New Roman" w:hAnsi="Times New Roman" w:cs="Times New Roman" w:hint="eastAsia"/>
          <w:bCs/>
          <w:i/>
          <w:iCs/>
          <w:noProof/>
          <w:color w:val="auto"/>
        </w:rPr>
        <w:t>paraksta laika</w:t>
      </w:r>
      <w:r w:rsidRPr="008413ED">
        <w:rPr>
          <w:rFonts w:ascii="Times New Roman" w:hAnsi="Times New Roman" w:cs="Times New Roman"/>
          <w:bCs/>
          <w:i/>
          <w:iCs/>
          <w:noProof/>
          <w:color w:val="auto"/>
        </w:rPr>
        <w:t xml:space="preserve"> zīmogā</w:t>
      </w:r>
      <w:r w:rsidRPr="008413ED">
        <w:rPr>
          <w:rFonts w:ascii="Times New Roman" w:hAnsi="Times New Roman" w:cs="Times New Roman" w:hint="eastAsia"/>
          <w:bCs/>
          <w:i/>
          <w:iCs/>
          <w:noProof/>
          <w:color w:val="auto"/>
        </w:rPr>
        <w:t>)</w:t>
      </w:r>
    </w:p>
    <w:p w14:paraId="089ED8F1" w14:textId="77777777" w:rsidR="00575BF7" w:rsidRPr="001A4F85" w:rsidRDefault="00575BF7" w:rsidP="00575BF7">
      <w:pPr>
        <w:ind w:right="55"/>
        <w:jc w:val="center"/>
        <w:rPr>
          <w:rFonts w:ascii="Times New Roman" w:hAnsi="Times New Roman" w:cs="Times New Roman"/>
          <w:bCs/>
          <w:noProof/>
          <w:color w:val="auto"/>
        </w:rPr>
      </w:pPr>
    </w:p>
    <w:p w14:paraId="50F54EB8" w14:textId="77777777" w:rsidR="00575BF7" w:rsidRPr="001A4F85" w:rsidRDefault="00575BF7" w:rsidP="00575BF7">
      <w:pPr>
        <w:ind w:right="55"/>
        <w:jc w:val="center"/>
        <w:rPr>
          <w:rFonts w:ascii="Times New Roman" w:hAnsi="Times New Roman" w:cs="Times New Roman"/>
          <w:bCs/>
          <w:noProof/>
          <w:color w:val="auto"/>
        </w:rPr>
      </w:pPr>
    </w:p>
    <w:p w14:paraId="6DD9D962" w14:textId="77777777" w:rsidR="00575BF7" w:rsidRPr="001A4F85" w:rsidRDefault="00575BF7" w:rsidP="00575BF7">
      <w:pPr>
        <w:ind w:right="55"/>
        <w:jc w:val="center"/>
        <w:rPr>
          <w:rFonts w:ascii="Times New Roman" w:hAnsi="Times New Roman" w:cs="Times New Roman"/>
          <w:bCs/>
          <w:noProof/>
          <w:color w:val="auto"/>
        </w:rPr>
      </w:pPr>
    </w:p>
    <w:p w14:paraId="59757E0F" w14:textId="77777777" w:rsidR="00575BF7" w:rsidRPr="001A4F85" w:rsidRDefault="00575BF7" w:rsidP="00575BF7">
      <w:pPr>
        <w:spacing w:line="360" w:lineRule="auto"/>
        <w:ind w:right="55"/>
        <w:jc w:val="center"/>
        <w:rPr>
          <w:rFonts w:ascii="Times New Roman" w:hAnsi="Times New Roman" w:cs="Times New Roman"/>
          <w:bCs/>
          <w:noProof/>
          <w:color w:val="auto"/>
        </w:rPr>
      </w:pPr>
    </w:p>
    <w:p w14:paraId="0B71F03A" w14:textId="77777777" w:rsidR="00575BF7" w:rsidRPr="001A4F85" w:rsidRDefault="00575BF7" w:rsidP="00575BF7">
      <w:pPr>
        <w:spacing w:line="360" w:lineRule="auto"/>
        <w:ind w:right="55"/>
        <w:jc w:val="center"/>
        <w:rPr>
          <w:rFonts w:ascii="Times New Roman" w:hAnsi="Times New Roman" w:cs="Times New Roman"/>
          <w:b/>
          <w:noProof/>
          <w:color w:val="auto"/>
          <w:sz w:val="36"/>
          <w:szCs w:val="36"/>
        </w:rPr>
      </w:pPr>
      <w:r w:rsidRPr="001A4F85">
        <w:rPr>
          <w:rFonts w:ascii="Times New Roman" w:hAnsi="Times New Roman" w:cs="Times New Roman"/>
          <w:b/>
          <w:noProof/>
          <w:color w:val="auto"/>
          <w:sz w:val="36"/>
          <w:szCs w:val="36"/>
        </w:rPr>
        <w:t>Madonas Valsts ģimnāzijas</w:t>
      </w:r>
    </w:p>
    <w:p w14:paraId="2D198E54" w14:textId="77777777" w:rsidR="00575BF7" w:rsidRPr="001A4F85" w:rsidRDefault="00575BF7" w:rsidP="00575BF7">
      <w:pPr>
        <w:spacing w:line="360" w:lineRule="auto"/>
        <w:ind w:right="55"/>
        <w:jc w:val="center"/>
        <w:rPr>
          <w:rFonts w:ascii="Times New Roman" w:hAnsi="Times New Roman" w:cs="Times New Roman"/>
          <w:b/>
          <w:noProof/>
          <w:color w:val="auto"/>
          <w:sz w:val="36"/>
          <w:szCs w:val="36"/>
        </w:rPr>
      </w:pPr>
      <w:r w:rsidRPr="001A4F85">
        <w:rPr>
          <w:rFonts w:ascii="Times New Roman" w:hAnsi="Times New Roman" w:cs="Times New Roman"/>
          <w:b/>
          <w:noProof/>
          <w:color w:val="auto"/>
          <w:sz w:val="36"/>
          <w:szCs w:val="36"/>
        </w:rPr>
        <w:t>ATTĪSTĪBAS PLĀNS</w:t>
      </w:r>
    </w:p>
    <w:p w14:paraId="4875FB44" w14:textId="428EB3C2" w:rsidR="00575BF7" w:rsidRPr="001A4F85" w:rsidRDefault="00575BF7" w:rsidP="00575BF7">
      <w:pPr>
        <w:spacing w:line="360" w:lineRule="auto"/>
        <w:ind w:right="55"/>
        <w:jc w:val="center"/>
        <w:rPr>
          <w:rFonts w:ascii="Times New Roman" w:hAnsi="Times New Roman" w:cs="Times New Roman"/>
          <w:b/>
          <w:noProof/>
          <w:color w:val="auto"/>
          <w:sz w:val="36"/>
          <w:szCs w:val="36"/>
        </w:rPr>
      </w:pPr>
      <w:r w:rsidRPr="001A4F85">
        <w:rPr>
          <w:rFonts w:ascii="Times New Roman" w:hAnsi="Times New Roman" w:cs="Times New Roman"/>
          <w:b/>
          <w:noProof/>
          <w:color w:val="auto"/>
          <w:sz w:val="36"/>
          <w:szCs w:val="36"/>
        </w:rPr>
        <w:t>2026.-2029. gadam</w:t>
      </w:r>
    </w:p>
    <w:p w14:paraId="713535DE" w14:textId="77777777" w:rsidR="00575BF7" w:rsidRPr="001A4F85" w:rsidRDefault="00575BF7" w:rsidP="00575BF7">
      <w:pPr>
        <w:ind w:right="57"/>
        <w:contextualSpacing/>
        <w:jc w:val="center"/>
        <w:rPr>
          <w:rFonts w:ascii="Times New Roman" w:hAnsi="Times New Roman" w:cs="Times New Roman"/>
          <w:bCs/>
          <w:noProof/>
          <w:color w:val="auto"/>
        </w:rPr>
      </w:pPr>
    </w:p>
    <w:p w14:paraId="21608182" w14:textId="77777777" w:rsidR="00575BF7" w:rsidRPr="001A4F85" w:rsidRDefault="00575BF7" w:rsidP="00575BF7">
      <w:pPr>
        <w:ind w:right="57"/>
        <w:contextualSpacing/>
        <w:jc w:val="center"/>
        <w:rPr>
          <w:rFonts w:ascii="Times New Roman" w:hAnsi="Times New Roman" w:cs="Times New Roman"/>
          <w:bCs/>
          <w:noProof/>
          <w:color w:val="auto"/>
        </w:rPr>
      </w:pPr>
    </w:p>
    <w:p w14:paraId="0E551572" w14:textId="77777777" w:rsidR="00575BF7" w:rsidRPr="001A4F85" w:rsidRDefault="00575BF7" w:rsidP="00575BF7">
      <w:pPr>
        <w:ind w:right="57"/>
        <w:contextualSpacing/>
        <w:jc w:val="center"/>
        <w:rPr>
          <w:rFonts w:ascii="Times New Roman" w:hAnsi="Times New Roman" w:cs="Times New Roman"/>
          <w:bCs/>
          <w:noProof/>
          <w:color w:val="auto"/>
        </w:rPr>
      </w:pPr>
    </w:p>
    <w:p w14:paraId="7124793F" w14:textId="77777777" w:rsidR="00575BF7" w:rsidRPr="001A4F85" w:rsidRDefault="00575BF7" w:rsidP="00575BF7">
      <w:pPr>
        <w:ind w:right="55"/>
        <w:jc w:val="right"/>
        <w:rPr>
          <w:rFonts w:ascii="Times New Roman" w:hAnsi="Times New Roman"/>
          <w:i/>
          <w:noProof/>
          <w:color w:val="auto"/>
        </w:rPr>
      </w:pPr>
      <w:r w:rsidRPr="001A4F85">
        <w:rPr>
          <w:rFonts w:ascii="Times New Roman" w:hAnsi="Times New Roman"/>
          <w:i/>
          <w:noProof/>
          <w:color w:val="auto"/>
        </w:rPr>
        <w:t>Izdots saskaņā ar</w:t>
      </w:r>
    </w:p>
    <w:p w14:paraId="1F4C66FE" w14:textId="77777777" w:rsidR="00575BF7" w:rsidRPr="001A4F85" w:rsidRDefault="00575BF7" w:rsidP="00575BF7">
      <w:pPr>
        <w:ind w:right="55"/>
        <w:jc w:val="right"/>
        <w:rPr>
          <w:rFonts w:ascii="Times New Roman" w:hAnsi="Times New Roman" w:cs="Times New Roman"/>
          <w:bCs/>
          <w:i/>
          <w:noProof/>
          <w:color w:val="auto"/>
          <w:shd w:val="clear" w:color="auto" w:fill="FFFFFF"/>
        </w:rPr>
      </w:pPr>
      <w:r w:rsidRPr="001A4F85">
        <w:rPr>
          <w:rFonts w:ascii="Times New Roman" w:hAnsi="Times New Roman"/>
          <w:i/>
          <w:noProof/>
          <w:color w:val="auto"/>
        </w:rPr>
        <w:t>Ministru kabineta 10.08.2021. noteikumu Nr. 528</w:t>
      </w:r>
    </w:p>
    <w:p w14:paraId="5117D08D" w14:textId="77777777" w:rsidR="00575BF7" w:rsidRPr="001A4F85" w:rsidRDefault="00575BF7" w:rsidP="00575BF7">
      <w:pPr>
        <w:ind w:right="55"/>
        <w:jc w:val="right"/>
        <w:rPr>
          <w:rFonts w:ascii="Times New Roman" w:hAnsi="Times New Roman" w:cs="Times New Roman"/>
          <w:bCs/>
          <w:i/>
          <w:noProof/>
          <w:color w:val="auto"/>
          <w:shd w:val="clear" w:color="auto" w:fill="FFFFFF"/>
        </w:rPr>
      </w:pPr>
      <w:r w:rsidRPr="001A4F85">
        <w:rPr>
          <w:rFonts w:ascii="Times New Roman" w:hAnsi="Times New Roman" w:cs="Times New Roman"/>
          <w:bCs/>
          <w:i/>
          <w:noProof/>
          <w:color w:val="auto"/>
          <w:shd w:val="clear" w:color="auto" w:fill="FFFFFF"/>
        </w:rPr>
        <w:t>“Vispārējās izglītības iestāžu un profesionālās izglītības iestāžu</w:t>
      </w:r>
    </w:p>
    <w:p w14:paraId="19A8867E" w14:textId="77777777" w:rsidR="00575BF7" w:rsidRPr="001A4F85" w:rsidRDefault="00575BF7" w:rsidP="00575BF7">
      <w:pPr>
        <w:ind w:right="55"/>
        <w:jc w:val="right"/>
        <w:rPr>
          <w:rFonts w:ascii="Times New Roman" w:hAnsi="Times New Roman" w:cs="Times New Roman"/>
          <w:bCs/>
          <w:i/>
          <w:noProof/>
          <w:color w:val="auto"/>
          <w:shd w:val="clear" w:color="auto" w:fill="FFFFFF"/>
        </w:rPr>
      </w:pPr>
      <w:r w:rsidRPr="001A4F85">
        <w:rPr>
          <w:rFonts w:ascii="Times New Roman" w:hAnsi="Times New Roman" w:cs="Times New Roman"/>
          <w:bCs/>
          <w:i/>
          <w:noProof/>
          <w:color w:val="auto"/>
          <w:shd w:val="clear" w:color="auto" w:fill="FFFFFF"/>
        </w:rPr>
        <w:t>pedagoģiskā procesa un eksaminācijas centru profesionālās kvalifikācijas</w:t>
      </w:r>
    </w:p>
    <w:p w14:paraId="713C5E5F" w14:textId="77777777" w:rsidR="00575BF7" w:rsidRPr="001A4F85" w:rsidRDefault="00575BF7" w:rsidP="00575BF7">
      <w:pPr>
        <w:ind w:right="55"/>
        <w:jc w:val="right"/>
        <w:rPr>
          <w:rFonts w:ascii="Times New Roman" w:hAnsi="Times New Roman" w:cs="Times New Roman"/>
          <w:bCs/>
          <w:i/>
          <w:noProof/>
          <w:color w:val="auto"/>
          <w:shd w:val="clear" w:color="auto" w:fill="FFFFFF"/>
        </w:rPr>
      </w:pPr>
      <w:r w:rsidRPr="001A4F85">
        <w:rPr>
          <w:rFonts w:ascii="Times New Roman" w:hAnsi="Times New Roman" w:cs="Times New Roman"/>
          <w:bCs/>
          <w:i/>
          <w:noProof/>
          <w:color w:val="auto"/>
          <w:shd w:val="clear" w:color="auto" w:fill="FFFFFF"/>
        </w:rPr>
        <w:t xml:space="preserve">ieguves organizēšanai obligāti nepieciešamā dokumentācija” </w:t>
      </w:r>
      <w:r w:rsidRPr="001A4F85">
        <w:rPr>
          <w:rFonts w:ascii="Times New Roman" w:hAnsi="Times New Roman" w:cs="Times New Roman"/>
          <w:i/>
          <w:noProof/>
          <w:color w:val="auto"/>
        </w:rPr>
        <w:t>2.2. apakšpunktu,</w:t>
      </w:r>
    </w:p>
    <w:p w14:paraId="33FD511B" w14:textId="77777777" w:rsidR="00575BF7" w:rsidRPr="001A4F85" w:rsidRDefault="00575BF7" w:rsidP="00575BF7">
      <w:pPr>
        <w:ind w:right="55"/>
        <w:jc w:val="right"/>
        <w:rPr>
          <w:rFonts w:ascii="Times New Roman" w:hAnsi="Times New Roman" w:cs="Times New Roman"/>
          <w:i/>
          <w:noProof/>
          <w:color w:val="auto"/>
        </w:rPr>
      </w:pPr>
      <w:r w:rsidRPr="001A4F85">
        <w:rPr>
          <w:rFonts w:ascii="Times New Roman" w:hAnsi="Times New Roman" w:cs="Times New Roman"/>
          <w:i/>
          <w:noProof/>
          <w:color w:val="auto"/>
        </w:rPr>
        <w:t>Ministru kabineta 15.07.2016. noteikumu Nr. 480</w:t>
      </w:r>
    </w:p>
    <w:p w14:paraId="181D568C" w14:textId="77777777" w:rsidR="00575BF7" w:rsidRPr="001A4F85" w:rsidRDefault="00575BF7" w:rsidP="00575BF7">
      <w:pPr>
        <w:ind w:right="55"/>
        <w:jc w:val="right"/>
        <w:rPr>
          <w:rFonts w:ascii="Times New Roman" w:hAnsi="Times New Roman" w:cs="Times New Roman"/>
          <w:bCs/>
          <w:i/>
          <w:noProof/>
          <w:color w:val="auto"/>
          <w:shd w:val="clear" w:color="auto" w:fill="FFFFFF"/>
        </w:rPr>
      </w:pPr>
      <w:r w:rsidRPr="001A4F85">
        <w:rPr>
          <w:rFonts w:ascii="Times New Roman" w:hAnsi="Times New Roman" w:cs="Times New Roman"/>
          <w:i/>
          <w:noProof/>
          <w:color w:val="auto"/>
        </w:rPr>
        <w:t>“</w:t>
      </w:r>
      <w:r w:rsidRPr="001A4F85">
        <w:rPr>
          <w:rFonts w:ascii="Times New Roman" w:hAnsi="Times New Roman" w:cs="Times New Roman"/>
          <w:bCs/>
          <w:i/>
          <w:noProof/>
          <w:color w:val="auto"/>
          <w:shd w:val="clear" w:color="auto" w:fill="FFFFFF"/>
        </w:rPr>
        <w:t>Izglītojamo audzināšanas vadlīnijas un informācijas,</w:t>
      </w:r>
    </w:p>
    <w:p w14:paraId="388DF541" w14:textId="77777777" w:rsidR="00575BF7" w:rsidRPr="001A4F85" w:rsidRDefault="00575BF7" w:rsidP="00575BF7">
      <w:pPr>
        <w:ind w:right="55"/>
        <w:jc w:val="right"/>
        <w:rPr>
          <w:rFonts w:ascii="Times New Roman" w:hAnsi="Times New Roman" w:cs="Times New Roman"/>
          <w:bCs/>
          <w:i/>
          <w:noProof/>
          <w:color w:val="auto"/>
          <w:shd w:val="clear" w:color="auto" w:fill="FFFFFF"/>
        </w:rPr>
      </w:pPr>
      <w:r w:rsidRPr="001A4F85">
        <w:rPr>
          <w:rFonts w:ascii="Times New Roman" w:hAnsi="Times New Roman" w:cs="Times New Roman"/>
          <w:bCs/>
          <w:i/>
          <w:noProof/>
          <w:color w:val="auto"/>
          <w:shd w:val="clear" w:color="auto" w:fill="FFFFFF"/>
        </w:rPr>
        <w:t>mācību līdzekļu, materiālu un mācību un audzināšanas</w:t>
      </w:r>
    </w:p>
    <w:p w14:paraId="39068186" w14:textId="77777777" w:rsidR="00575BF7" w:rsidRPr="001A4F85" w:rsidRDefault="00575BF7" w:rsidP="00575BF7">
      <w:pPr>
        <w:ind w:right="55"/>
        <w:jc w:val="right"/>
        <w:rPr>
          <w:rFonts w:ascii="Times New Roman" w:hAnsi="Times New Roman" w:cs="Times New Roman"/>
          <w:i/>
          <w:noProof/>
          <w:color w:val="auto"/>
        </w:rPr>
      </w:pPr>
      <w:r w:rsidRPr="001A4F85">
        <w:rPr>
          <w:rFonts w:ascii="Times New Roman" w:hAnsi="Times New Roman" w:cs="Times New Roman"/>
          <w:bCs/>
          <w:i/>
          <w:noProof/>
          <w:color w:val="auto"/>
          <w:shd w:val="clear" w:color="auto" w:fill="FFFFFF"/>
        </w:rPr>
        <w:t>metožu izvērtēšanas kārtība” 10.8. apakšpunktu</w:t>
      </w:r>
    </w:p>
    <w:p w14:paraId="49A3D363" w14:textId="77777777" w:rsidR="00575BF7" w:rsidRPr="001A4F85" w:rsidRDefault="00575BF7" w:rsidP="00575BF7">
      <w:pPr>
        <w:widowControl/>
        <w:suppressAutoHyphens w:val="0"/>
        <w:spacing w:after="160" w:line="259" w:lineRule="auto"/>
        <w:ind w:right="55"/>
        <w:rPr>
          <w:rFonts w:ascii="Times New Roman" w:eastAsiaTheme="minorHAnsi" w:hAnsi="Times New Roman" w:cs="Times New Roman"/>
          <w:b/>
          <w:bCs/>
          <w:noProof/>
          <w:color w:val="auto"/>
          <w:sz w:val="22"/>
          <w:szCs w:val="22"/>
          <w:lang w:eastAsia="en-US" w:bidi="ar-SA"/>
        </w:rPr>
      </w:pPr>
      <w:r w:rsidRPr="001A4F85">
        <w:rPr>
          <w:rFonts w:ascii="Times New Roman" w:hAnsi="Times New Roman" w:cs="Times New Roman"/>
          <w:b/>
          <w:bCs/>
          <w:noProof/>
          <w:color w:val="auto"/>
        </w:rPr>
        <w:br w:type="page"/>
      </w:r>
    </w:p>
    <w:p w14:paraId="2CF15169" w14:textId="77777777" w:rsidR="00575BF7" w:rsidRPr="001A4F85" w:rsidRDefault="00575BF7" w:rsidP="00575BF7">
      <w:pPr>
        <w:pStyle w:val="Sarakstarindkopa"/>
        <w:spacing w:after="0" w:line="240" w:lineRule="auto"/>
        <w:ind w:left="0" w:right="57"/>
        <w:jc w:val="center"/>
        <w:rPr>
          <w:rFonts w:ascii="Times New Roman" w:hAnsi="Times New Roman" w:cs="Times New Roman"/>
          <w:b/>
          <w:bCs/>
          <w:noProof/>
          <w:sz w:val="24"/>
          <w:szCs w:val="24"/>
          <w:lang w:val="lv-LV"/>
        </w:rPr>
      </w:pPr>
      <w:r w:rsidRPr="001A4F85">
        <w:rPr>
          <w:rFonts w:ascii="Times New Roman" w:hAnsi="Times New Roman" w:cs="Times New Roman"/>
          <w:b/>
          <w:bCs/>
          <w:noProof/>
          <w:sz w:val="24"/>
          <w:szCs w:val="24"/>
          <w:lang w:val="lv-LV"/>
        </w:rPr>
        <w:lastRenderedPageBreak/>
        <w:t>IEVADS</w:t>
      </w:r>
    </w:p>
    <w:p w14:paraId="40CCF7D2" w14:textId="77777777" w:rsidR="00575BF7" w:rsidRPr="001A4F85" w:rsidRDefault="00575BF7" w:rsidP="00575BF7">
      <w:pPr>
        <w:ind w:right="57"/>
        <w:contextualSpacing/>
        <w:jc w:val="both"/>
        <w:rPr>
          <w:rFonts w:ascii="Times New Roman" w:hAnsi="Times New Roman" w:cs="Times New Roman"/>
          <w:noProof/>
          <w:color w:val="auto"/>
        </w:rPr>
      </w:pPr>
      <w:r w:rsidRPr="001A4F85">
        <w:rPr>
          <w:rFonts w:ascii="Times New Roman" w:hAnsi="Times New Roman" w:cs="Times New Roman"/>
          <w:noProof/>
          <w:color w:val="auto"/>
        </w:rPr>
        <w:t>Attīstības plāns izstrādāts, par pamatu ņemot šādus principus: demokrātisms, radošums, mūsdienīgums un profesionalitātes princips.</w:t>
      </w:r>
    </w:p>
    <w:p w14:paraId="124C027E" w14:textId="77777777" w:rsidR="00575BF7" w:rsidRPr="001A4F85" w:rsidRDefault="00575BF7" w:rsidP="00575BF7">
      <w:pPr>
        <w:ind w:right="57"/>
        <w:contextualSpacing/>
        <w:jc w:val="both"/>
        <w:rPr>
          <w:rFonts w:ascii="Times New Roman" w:hAnsi="Times New Roman" w:cs="Times New Roman"/>
          <w:noProof/>
          <w:color w:val="auto"/>
        </w:rPr>
      </w:pPr>
      <w:r w:rsidRPr="001A4F85">
        <w:rPr>
          <w:rFonts w:ascii="Times New Roman" w:hAnsi="Times New Roman" w:cs="Times New Roman"/>
          <w:noProof/>
          <w:color w:val="auto"/>
        </w:rPr>
        <w:t xml:space="preserve">Attīstības plāna izstrādē piedalījušās visas izglītības procesā iesaistītās mērķgrupas – iestādes pedagoģiskais kolektīvs, ņemot vērā izglītojamo, izglītojamo vecāku, vadības, tehnisko darbinieku redzējumu par viņu vajadzībām izglītības iestādē, pašvaldības un ārējo vērtētāju (akreditācijas/ vadītāja novērtēšanas) ieteikumus. </w:t>
      </w:r>
    </w:p>
    <w:p w14:paraId="09084F07" w14:textId="77777777" w:rsidR="00575BF7" w:rsidRPr="001A4F85" w:rsidRDefault="00575BF7" w:rsidP="00575BF7">
      <w:pPr>
        <w:ind w:right="57"/>
        <w:contextualSpacing/>
        <w:jc w:val="both"/>
        <w:rPr>
          <w:rFonts w:ascii="Times New Roman" w:hAnsi="Times New Roman" w:cs="Times New Roman"/>
          <w:noProof/>
          <w:color w:val="auto"/>
        </w:rPr>
      </w:pPr>
      <w:r w:rsidRPr="001A4F85">
        <w:rPr>
          <w:rFonts w:ascii="Times New Roman" w:hAnsi="Times New Roman" w:cs="Times New Roman"/>
          <w:noProof/>
          <w:color w:val="auto"/>
        </w:rPr>
        <w:t>Attīstības plāns izskatīts izglītības iestādes Pedagoģiskajā padomē, Iestādes padomē, saskaņots ar dibinātāju – Madonas novada pašvaldību.</w:t>
      </w:r>
    </w:p>
    <w:p w14:paraId="1ECC7C50" w14:textId="77777777" w:rsidR="00575BF7" w:rsidRPr="001A4F85" w:rsidRDefault="00575BF7" w:rsidP="00575BF7">
      <w:pPr>
        <w:ind w:right="55"/>
        <w:contextualSpacing/>
        <w:jc w:val="both"/>
        <w:rPr>
          <w:rFonts w:ascii="Times New Roman" w:hAnsi="Times New Roman" w:cs="Times New Roman"/>
          <w:noProof/>
          <w:color w:val="auto"/>
        </w:rPr>
      </w:pPr>
    </w:p>
    <w:p w14:paraId="25C9C874" w14:textId="77777777" w:rsidR="00575BF7" w:rsidRPr="001A4F85" w:rsidRDefault="00575BF7" w:rsidP="00575BF7">
      <w:pPr>
        <w:ind w:right="55"/>
        <w:contextualSpacing/>
        <w:jc w:val="both"/>
        <w:rPr>
          <w:rFonts w:ascii="Times New Roman" w:hAnsi="Times New Roman" w:cs="Times New Roman"/>
          <w:noProof/>
          <w:color w:val="auto"/>
        </w:rPr>
      </w:pPr>
    </w:p>
    <w:p w14:paraId="491BD73E" w14:textId="77777777" w:rsidR="00575BF7" w:rsidRPr="001A4F85" w:rsidRDefault="00575BF7" w:rsidP="00575BF7">
      <w:pPr>
        <w:pStyle w:val="Sarakstarindkopa"/>
        <w:numPr>
          <w:ilvl w:val="0"/>
          <w:numId w:val="1"/>
        </w:numPr>
        <w:tabs>
          <w:tab w:val="left" w:pos="284"/>
        </w:tabs>
        <w:spacing w:after="0" w:line="240" w:lineRule="auto"/>
        <w:ind w:left="0" w:right="55" w:firstLine="0"/>
        <w:jc w:val="center"/>
        <w:rPr>
          <w:rFonts w:ascii="Times New Roman" w:hAnsi="Times New Roman" w:cs="Times New Roman"/>
          <w:b/>
          <w:noProof/>
          <w:sz w:val="24"/>
          <w:szCs w:val="24"/>
          <w:lang w:val="lv-LV"/>
        </w:rPr>
      </w:pPr>
      <w:r w:rsidRPr="001A4F85">
        <w:rPr>
          <w:rFonts w:ascii="Times New Roman" w:hAnsi="Times New Roman" w:cs="Times New Roman"/>
          <w:b/>
          <w:noProof/>
          <w:sz w:val="24"/>
          <w:szCs w:val="24"/>
          <w:lang w:val="lv-LV"/>
        </w:rPr>
        <w:t>IZGLĪTĪBAS IESTĀDI RAKSTUROJOŠIE RĀDĪTĀJI</w:t>
      </w:r>
    </w:p>
    <w:p w14:paraId="4C1D3BD7" w14:textId="77777777" w:rsidR="00575BF7" w:rsidRPr="001A4F85" w:rsidRDefault="00575BF7" w:rsidP="00575BF7">
      <w:pPr>
        <w:pStyle w:val="Sarakstarindkopa"/>
        <w:spacing w:after="0" w:line="240" w:lineRule="auto"/>
        <w:ind w:left="0" w:right="55"/>
        <w:jc w:val="both"/>
        <w:rPr>
          <w:rFonts w:ascii="Times New Roman" w:hAnsi="Times New Roman" w:cs="Times New Roman"/>
          <w:noProof/>
          <w:sz w:val="24"/>
          <w:szCs w:val="24"/>
          <w:lang w:val="lv-LV"/>
        </w:rPr>
      </w:pPr>
    </w:p>
    <w:tbl>
      <w:tblPr>
        <w:tblStyle w:val="Reatabula"/>
        <w:tblW w:w="0" w:type="auto"/>
        <w:tblLook w:val="04A0" w:firstRow="1" w:lastRow="0" w:firstColumn="1" w:lastColumn="0" w:noHBand="0" w:noVBand="1"/>
      </w:tblPr>
      <w:tblGrid>
        <w:gridCol w:w="4531"/>
        <w:gridCol w:w="4617"/>
        <w:gridCol w:w="6015"/>
      </w:tblGrid>
      <w:tr w:rsidR="003E47F4" w:rsidRPr="001A4F85" w14:paraId="234BEA48" w14:textId="77777777" w:rsidTr="00355A70">
        <w:trPr>
          <w:trHeight w:val="737"/>
        </w:trPr>
        <w:tc>
          <w:tcPr>
            <w:tcW w:w="4531" w:type="dxa"/>
            <w:vAlign w:val="center"/>
          </w:tcPr>
          <w:p w14:paraId="188D8A8A" w14:textId="77777777" w:rsidR="00575BF7" w:rsidRPr="001A4F85" w:rsidRDefault="00575BF7" w:rsidP="00355A70">
            <w:pPr>
              <w:pStyle w:val="Sarakstarindkopa"/>
              <w:spacing w:after="0" w:line="240" w:lineRule="auto"/>
              <w:ind w:left="0" w:right="55"/>
              <w:jc w:val="center"/>
              <w:rPr>
                <w:rFonts w:ascii="Times New Roman" w:hAnsi="Times New Roman" w:cs="Times New Roman"/>
                <w:b/>
                <w:bCs/>
                <w:noProof/>
                <w:sz w:val="24"/>
                <w:szCs w:val="24"/>
                <w:lang w:val="lv-LV"/>
              </w:rPr>
            </w:pPr>
            <w:r w:rsidRPr="001A4F85">
              <w:rPr>
                <w:rFonts w:ascii="Times New Roman" w:hAnsi="Times New Roman" w:cs="Times New Roman"/>
                <w:b/>
                <w:bCs/>
                <w:noProof/>
                <w:sz w:val="24"/>
                <w:szCs w:val="24"/>
                <w:lang w:val="lv-LV"/>
              </w:rPr>
              <w:t>Raksturojošie rādītāji</w:t>
            </w:r>
          </w:p>
        </w:tc>
        <w:tc>
          <w:tcPr>
            <w:tcW w:w="4617" w:type="dxa"/>
            <w:vAlign w:val="center"/>
          </w:tcPr>
          <w:p w14:paraId="09088509" w14:textId="77777777" w:rsidR="00575BF7" w:rsidRPr="001A4F85" w:rsidRDefault="00575BF7" w:rsidP="00355A70">
            <w:pPr>
              <w:pStyle w:val="Sarakstarindkopa"/>
              <w:spacing w:after="0" w:line="240" w:lineRule="auto"/>
              <w:ind w:left="0" w:right="55"/>
              <w:jc w:val="center"/>
              <w:rPr>
                <w:rFonts w:ascii="Times New Roman" w:hAnsi="Times New Roman" w:cs="Times New Roman"/>
                <w:b/>
                <w:bCs/>
                <w:noProof/>
                <w:sz w:val="24"/>
                <w:szCs w:val="24"/>
                <w:lang w:val="lv-LV"/>
              </w:rPr>
            </w:pPr>
            <w:r w:rsidRPr="001A4F85">
              <w:rPr>
                <w:rFonts w:ascii="Times New Roman" w:hAnsi="Times New Roman" w:cs="Times New Roman"/>
                <w:b/>
                <w:bCs/>
                <w:noProof/>
                <w:sz w:val="24"/>
                <w:szCs w:val="24"/>
                <w:lang w:val="lv-LV"/>
              </w:rPr>
              <w:t>Pēdējos 2-3 gados</w:t>
            </w:r>
          </w:p>
        </w:tc>
        <w:tc>
          <w:tcPr>
            <w:tcW w:w="6015" w:type="dxa"/>
            <w:vAlign w:val="center"/>
          </w:tcPr>
          <w:p w14:paraId="26E466E3" w14:textId="77777777" w:rsidR="00575BF7" w:rsidRPr="001A4F85" w:rsidRDefault="00575BF7" w:rsidP="00355A70">
            <w:pPr>
              <w:pStyle w:val="Sarakstarindkopa"/>
              <w:spacing w:after="0" w:line="240" w:lineRule="auto"/>
              <w:ind w:left="0" w:right="55"/>
              <w:jc w:val="center"/>
              <w:rPr>
                <w:rFonts w:ascii="Times New Roman" w:hAnsi="Times New Roman" w:cs="Times New Roman"/>
                <w:b/>
                <w:bCs/>
                <w:noProof/>
                <w:sz w:val="24"/>
                <w:szCs w:val="24"/>
                <w:lang w:val="lv-LV"/>
              </w:rPr>
            </w:pPr>
            <w:r w:rsidRPr="001A4F85">
              <w:rPr>
                <w:rFonts w:ascii="Times New Roman" w:hAnsi="Times New Roman" w:cs="Times New Roman"/>
                <w:b/>
                <w:bCs/>
                <w:noProof/>
                <w:sz w:val="24"/>
                <w:szCs w:val="24"/>
                <w:lang w:val="lv-LV"/>
              </w:rPr>
              <w:t>Šobrīd</w:t>
            </w:r>
          </w:p>
        </w:tc>
      </w:tr>
      <w:tr w:rsidR="003E47F4" w:rsidRPr="001A4F85" w14:paraId="40CD7EE9" w14:textId="77777777" w:rsidTr="00355A70">
        <w:trPr>
          <w:trHeight w:val="567"/>
        </w:trPr>
        <w:tc>
          <w:tcPr>
            <w:tcW w:w="4531" w:type="dxa"/>
          </w:tcPr>
          <w:p w14:paraId="3267A180" w14:textId="77777777" w:rsidR="00575BF7" w:rsidRPr="001A4F85" w:rsidRDefault="00575BF7" w:rsidP="00575BF7">
            <w:pPr>
              <w:ind w:right="55"/>
              <w:contextualSpacing/>
              <w:rPr>
                <w:rFonts w:ascii="Times New Roman" w:hAnsi="Times New Roman" w:cs="Times New Roman"/>
                <w:bCs/>
                <w:noProof/>
                <w:color w:val="auto"/>
                <w:lang w:val="lv-LV"/>
              </w:rPr>
            </w:pPr>
            <w:r w:rsidRPr="001A4F85">
              <w:rPr>
                <w:rFonts w:ascii="Times New Roman" w:hAnsi="Times New Roman" w:cs="Times New Roman"/>
                <w:bCs/>
                <w:noProof/>
                <w:color w:val="auto"/>
                <w:lang w:val="lv-LV"/>
              </w:rPr>
              <w:t>Īstenotās izglītības programmas</w:t>
            </w:r>
          </w:p>
          <w:p w14:paraId="4CAB8111" w14:textId="77777777" w:rsidR="00575BF7" w:rsidRPr="001A4F85" w:rsidRDefault="00575BF7" w:rsidP="00575BF7">
            <w:pPr>
              <w:ind w:right="55"/>
              <w:contextualSpacing/>
              <w:rPr>
                <w:rFonts w:ascii="Times New Roman" w:hAnsi="Times New Roman" w:cs="Times New Roman"/>
                <w:i/>
                <w:noProof/>
                <w:color w:val="auto"/>
                <w:lang w:val="lv-LV"/>
              </w:rPr>
            </w:pPr>
            <w:r w:rsidRPr="001A4F85">
              <w:rPr>
                <w:rFonts w:ascii="Times New Roman" w:hAnsi="Times New Roman" w:cs="Times New Roman"/>
                <w:i/>
                <w:noProof/>
                <w:color w:val="auto"/>
                <w:lang w:val="lv-LV"/>
              </w:rPr>
              <w:t>(un izglītojamo skaits programmās viena mācību gada ietvaros)</w:t>
            </w:r>
          </w:p>
        </w:tc>
        <w:tc>
          <w:tcPr>
            <w:tcW w:w="4617" w:type="dxa"/>
          </w:tcPr>
          <w:p w14:paraId="490D769B" w14:textId="383E980D"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hAnsi="Times New Roman" w:cs="Times New Roman"/>
                <w:noProof/>
                <w:sz w:val="20"/>
                <w:szCs w:val="20"/>
                <w:lang w:val="lv-LV"/>
              </w:rPr>
              <w:t xml:space="preserve">Pamatizglītības otrā posma programma, kods </w:t>
            </w:r>
            <w:r w:rsidRPr="001A4F85">
              <w:rPr>
                <w:rFonts w:ascii="Times New Roman" w:hAnsi="Times New Roman" w:cs="Times New Roman"/>
                <w:noProof/>
                <w:sz w:val="24"/>
                <w:szCs w:val="24"/>
                <w:lang w:val="lv-LV"/>
              </w:rPr>
              <w:t xml:space="preserve">23011111, izgl.sk. </w:t>
            </w:r>
            <w:r w:rsidR="00960D36" w:rsidRPr="001A4F85">
              <w:rPr>
                <w:rFonts w:ascii="Times New Roman" w:hAnsi="Times New Roman" w:cs="Times New Roman"/>
                <w:noProof/>
                <w:sz w:val="24"/>
                <w:szCs w:val="24"/>
                <w:lang w:val="lv-LV"/>
              </w:rPr>
              <w:t>159</w:t>
            </w:r>
          </w:p>
          <w:p w14:paraId="248BFDFD" w14:textId="762EEC4A"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hAnsi="Times New Roman" w:cs="Times New Roman"/>
                <w:noProof/>
                <w:sz w:val="20"/>
                <w:szCs w:val="20"/>
                <w:lang w:val="lv-LV"/>
              </w:rPr>
              <w:t xml:space="preserve">Vispārējās vidējās izglītības programma, kods 31016011, izgl.sk. </w:t>
            </w:r>
            <w:r w:rsidR="00960D36" w:rsidRPr="001A4F85">
              <w:rPr>
                <w:rFonts w:ascii="Times New Roman" w:hAnsi="Times New Roman" w:cs="Times New Roman"/>
                <w:noProof/>
                <w:sz w:val="20"/>
                <w:szCs w:val="20"/>
                <w:lang w:val="lv-LV"/>
              </w:rPr>
              <w:t>172</w:t>
            </w:r>
          </w:p>
          <w:p w14:paraId="377DF4F0" w14:textId="0EED84D4"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p>
        </w:tc>
        <w:tc>
          <w:tcPr>
            <w:tcW w:w="6015" w:type="dxa"/>
          </w:tcPr>
          <w:p w14:paraId="762A75EC" w14:textId="6E673421"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hAnsi="Times New Roman" w:cs="Times New Roman"/>
                <w:noProof/>
                <w:sz w:val="20"/>
                <w:szCs w:val="20"/>
                <w:lang w:val="lv-LV"/>
              </w:rPr>
              <w:t xml:space="preserve">Pamatizglītības otrā posma programma, kods </w:t>
            </w:r>
            <w:r w:rsidRPr="001A4F85">
              <w:rPr>
                <w:rFonts w:ascii="Times New Roman" w:hAnsi="Times New Roman" w:cs="Times New Roman"/>
                <w:noProof/>
                <w:sz w:val="24"/>
                <w:szCs w:val="24"/>
                <w:lang w:val="lv-LV"/>
              </w:rPr>
              <w:t xml:space="preserve">23011111, izgl.sk. </w:t>
            </w:r>
            <w:r w:rsidR="001951A7" w:rsidRPr="001A4F85">
              <w:rPr>
                <w:rFonts w:ascii="Times New Roman" w:hAnsi="Times New Roman" w:cs="Times New Roman"/>
                <w:noProof/>
                <w:sz w:val="24"/>
                <w:szCs w:val="24"/>
                <w:lang w:val="lv-LV"/>
              </w:rPr>
              <w:t>149</w:t>
            </w:r>
          </w:p>
          <w:p w14:paraId="55FADDA9" w14:textId="08C8EE22"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hAnsi="Times New Roman" w:cs="Times New Roman"/>
                <w:noProof/>
                <w:sz w:val="20"/>
                <w:szCs w:val="20"/>
                <w:lang w:val="lv-LV"/>
              </w:rPr>
              <w:t xml:space="preserve">Vispārējās vidējās izglītības programma, kods 31016011, izgl.sk. </w:t>
            </w:r>
            <w:r w:rsidR="001951A7" w:rsidRPr="001A4F85">
              <w:rPr>
                <w:rFonts w:ascii="Times New Roman" w:hAnsi="Times New Roman" w:cs="Times New Roman"/>
                <w:noProof/>
                <w:sz w:val="20"/>
                <w:szCs w:val="20"/>
                <w:lang w:val="lv-LV"/>
              </w:rPr>
              <w:t>207</w:t>
            </w:r>
          </w:p>
          <w:p w14:paraId="14169136" w14:textId="77777777"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p>
        </w:tc>
      </w:tr>
      <w:tr w:rsidR="003E47F4" w:rsidRPr="001A4F85" w14:paraId="5D9190DE" w14:textId="77777777" w:rsidTr="00355A70">
        <w:trPr>
          <w:trHeight w:val="567"/>
        </w:trPr>
        <w:tc>
          <w:tcPr>
            <w:tcW w:w="4531" w:type="dxa"/>
            <w:vAlign w:val="center"/>
          </w:tcPr>
          <w:p w14:paraId="268A96A0" w14:textId="77777777" w:rsidR="00575BF7" w:rsidRPr="001A4F85" w:rsidRDefault="00575BF7" w:rsidP="00575BF7">
            <w:pPr>
              <w:ind w:right="55"/>
              <w:contextualSpacing/>
              <w:rPr>
                <w:rFonts w:ascii="Times New Roman" w:hAnsi="Times New Roman" w:cs="Times New Roman"/>
                <w:bCs/>
                <w:noProof/>
                <w:color w:val="auto"/>
                <w:lang w:val="lv-LV"/>
              </w:rPr>
            </w:pPr>
            <w:r w:rsidRPr="001A4F85">
              <w:rPr>
                <w:rFonts w:ascii="Times New Roman" w:hAnsi="Times New Roman" w:cs="Times New Roman"/>
                <w:bCs/>
                <w:noProof/>
                <w:color w:val="auto"/>
                <w:lang w:val="lv-LV"/>
              </w:rPr>
              <w:t>Izglītojamo skaits iestādē kopā</w:t>
            </w:r>
          </w:p>
        </w:tc>
        <w:tc>
          <w:tcPr>
            <w:tcW w:w="4617" w:type="dxa"/>
          </w:tcPr>
          <w:p w14:paraId="2DC133C5" w14:textId="5248BF3F" w:rsidR="00575BF7" w:rsidRPr="001A4F85" w:rsidRDefault="001951A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331</w:t>
            </w:r>
          </w:p>
        </w:tc>
        <w:tc>
          <w:tcPr>
            <w:tcW w:w="6015" w:type="dxa"/>
          </w:tcPr>
          <w:p w14:paraId="67EBD685" w14:textId="53B80E0A" w:rsidR="00575BF7" w:rsidRPr="001A4F85" w:rsidRDefault="001951A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356</w:t>
            </w:r>
          </w:p>
        </w:tc>
      </w:tr>
      <w:tr w:rsidR="003E47F4" w:rsidRPr="001A4F85" w14:paraId="5F68F83D" w14:textId="77777777" w:rsidTr="00355A70">
        <w:trPr>
          <w:trHeight w:val="567"/>
        </w:trPr>
        <w:tc>
          <w:tcPr>
            <w:tcW w:w="4531" w:type="dxa"/>
          </w:tcPr>
          <w:p w14:paraId="346F8BB6" w14:textId="77777777" w:rsidR="00575BF7" w:rsidRPr="001A4F85" w:rsidRDefault="00575BF7" w:rsidP="00575BF7">
            <w:pPr>
              <w:ind w:right="55"/>
              <w:contextualSpacing/>
              <w:rPr>
                <w:rFonts w:ascii="Times New Roman" w:hAnsi="Times New Roman" w:cs="Times New Roman"/>
                <w:noProof/>
                <w:color w:val="auto"/>
                <w:lang w:val="lv-LV"/>
              </w:rPr>
            </w:pPr>
            <w:r w:rsidRPr="001A4F85">
              <w:rPr>
                <w:rFonts w:ascii="Times New Roman" w:hAnsi="Times New Roman" w:cs="Times New Roman"/>
                <w:noProof/>
                <w:color w:val="auto"/>
                <w:lang w:val="lv-LV"/>
              </w:rPr>
              <w:t>Nodrošinājums ar pedagogiem, atbalsta personālu, administrāciju</w:t>
            </w:r>
          </w:p>
        </w:tc>
        <w:tc>
          <w:tcPr>
            <w:tcW w:w="4617" w:type="dxa"/>
          </w:tcPr>
          <w:p w14:paraId="3295E3FD" w14:textId="77777777"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Atbalsta personāls nepietiekams:</w:t>
            </w:r>
          </w:p>
          <w:p w14:paraId="768D4D86" w14:textId="70DAE75F" w:rsidR="00575BF7" w:rsidRPr="001A4F85" w:rsidRDefault="00575BF7" w:rsidP="00575BF7">
            <w:pPr>
              <w:pStyle w:val="Sarakstarindkopa"/>
              <w:numPr>
                <w:ilvl w:val="0"/>
                <w:numId w:val="7"/>
              </w:numPr>
              <w:spacing w:after="0" w:line="240" w:lineRule="auto"/>
              <w:ind w:right="55"/>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Izglītības psihologa pakalpojumi pieejami Madonas novada pašvaldībā ar iepriekšēju pierakstu;</w:t>
            </w:r>
          </w:p>
          <w:p w14:paraId="6CFB0D50" w14:textId="77777777" w:rsidR="00575BF7" w:rsidRPr="001A4F85" w:rsidRDefault="00575BF7" w:rsidP="00575BF7">
            <w:pPr>
              <w:pStyle w:val="Sarakstarindkopa"/>
              <w:numPr>
                <w:ilvl w:val="0"/>
                <w:numId w:val="7"/>
              </w:numPr>
              <w:spacing w:after="0" w:line="240" w:lineRule="auto"/>
              <w:ind w:right="55"/>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Karjeras konsultants;</w:t>
            </w:r>
          </w:p>
          <w:p w14:paraId="22B18C1F" w14:textId="77777777" w:rsidR="00575BF7" w:rsidRPr="001A4F85" w:rsidRDefault="00575BF7" w:rsidP="00575BF7">
            <w:pPr>
              <w:pStyle w:val="Sarakstarindkopa"/>
              <w:numPr>
                <w:ilvl w:val="0"/>
                <w:numId w:val="7"/>
              </w:numPr>
              <w:spacing w:after="0" w:line="240" w:lineRule="auto"/>
              <w:ind w:right="55"/>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Bibliotekārs.</w:t>
            </w:r>
          </w:p>
          <w:p w14:paraId="256CE761" w14:textId="31DB8DA1" w:rsidR="001951A7" w:rsidRPr="001A4F85" w:rsidRDefault="001951A7" w:rsidP="001951A7">
            <w:pPr>
              <w:ind w:right="55"/>
              <w:rPr>
                <w:rFonts w:ascii="Times New Roman" w:hAnsi="Times New Roman" w:cs="Times New Roman"/>
                <w:noProof/>
                <w:lang w:val="lv-LV"/>
              </w:rPr>
            </w:pPr>
            <w:r w:rsidRPr="001A4F85">
              <w:rPr>
                <w:rFonts w:ascii="Times New Roman" w:hAnsi="Times New Roman" w:cs="Times New Roman"/>
                <w:noProof/>
                <w:lang w:val="lv-LV"/>
              </w:rPr>
              <w:t>Pedagogiem lielas slodzes, apvieno darbu divās vai vairākās izglītības iestādēs</w:t>
            </w:r>
          </w:p>
        </w:tc>
        <w:tc>
          <w:tcPr>
            <w:tcW w:w="6015" w:type="dxa"/>
          </w:tcPr>
          <w:p w14:paraId="5DF53B1E" w14:textId="77777777"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Mācību procesa nepārtrauktība nodrošināta ar aizvietošanu, kas saistīta ar pedagogu pārslodzi, kā arī- risināts kadru jautājums ar personālu, kas apvieno darbu vairākās izglītības iestādēs.</w:t>
            </w:r>
          </w:p>
          <w:p w14:paraId="2DC94DBD" w14:textId="77777777"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Nav izglītības psihologa. Izmantots Madonas novada pašvaldības izglītības psihologa pakalpojums.</w:t>
            </w:r>
          </w:p>
          <w:p w14:paraId="4D27C278" w14:textId="77777777" w:rsidR="00575BF7" w:rsidRPr="001A4F85" w:rsidRDefault="001951A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67% p</w:t>
            </w:r>
            <w:r w:rsidR="00575BF7" w:rsidRPr="001A4F85">
              <w:rPr>
                <w:rFonts w:ascii="Times New Roman" w:hAnsi="Times New Roman" w:cs="Times New Roman"/>
                <w:noProof/>
                <w:sz w:val="24"/>
                <w:szCs w:val="24"/>
                <w:lang w:val="lv-LV"/>
              </w:rPr>
              <w:t>edagogu ir vecumā virs 50 gadiem.</w:t>
            </w:r>
          </w:p>
          <w:p w14:paraId="23E9E7A9" w14:textId="242BD2A7" w:rsidR="009A3601" w:rsidRPr="001A4F85" w:rsidRDefault="009A3601"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Administratīvais darbs nodrošināts, taču izglītības iestādes vadība pensijas vecumā.</w:t>
            </w:r>
          </w:p>
        </w:tc>
      </w:tr>
      <w:tr w:rsidR="003E47F4" w:rsidRPr="001A4F85" w14:paraId="3A639F31" w14:textId="77777777" w:rsidTr="00355A70">
        <w:trPr>
          <w:trHeight w:val="567"/>
        </w:trPr>
        <w:tc>
          <w:tcPr>
            <w:tcW w:w="4531" w:type="dxa"/>
            <w:tcBorders>
              <w:bottom w:val="single" w:sz="4" w:space="0" w:color="auto"/>
            </w:tcBorders>
          </w:tcPr>
          <w:p w14:paraId="59081EB1" w14:textId="77777777" w:rsidR="00575BF7" w:rsidRPr="001A4F85" w:rsidRDefault="00575BF7" w:rsidP="00575BF7">
            <w:pPr>
              <w:ind w:right="55"/>
              <w:contextualSpacing/>
              <w:rPr>
                <w:rFonts w:ascii="Times New Roman" w:hAnsi="Times New Roman" w:cs="Times New Roman"/>
                <w:noProof/>
                <w:color w:val="auto"/>
                <w:lang w:val="lv-LV"/>
              </w:rPr>
            </w:pPr>
            <w:r w:rsidRPr="001A4F85">
              <w:rPr>
                <w:rFonts w:ascii="Times New Roman" w:hAnsi="Times New Roman" w:cs="Times New Roman"/>
                <w:noProof/>
                <w:color w:val="auto"/>
                <w:lang w:val="lv-LV"/>
              </w:rPr>
              <w:t>Īpašais piedāvājums jeb</w:t>
            </w:r>
          </w:p>
          <w:p w14:paraId="278E40AC" w14:textId="77777777" w:rsidR="00575BF7" w:rsidRPr="001A4F85" w:rsidRDefault="00575BF7" w:rsidP="00575BF7">
            <w:pPr>
              <w:ind w:right="55"/>
              <w:contextualSpacing/>
              <w:rPr>
                <w:rFonts w:ascii="Times New Roman" w:hAnsi="Times New Roman" w:cs="Times New Roman"/>
                <w:noProof/>
                <w:color w:val="auto"/>
                <w:lang w:val="lv-LV"/>
              </w:rPr>
            </w:pPr>
            <w:r w:rsidRPr="001A4F85">
              <w:rPr>
                <w:rFonts w:ascii="Times New Roman" w:hAnsi="Times New Roman" w:cs="Times New Roman"/>
                <w:noProof/>
                <w:color w:val="auto"/>
                <w:lang w:val="lv-LV"/>
              </w:rPr>
              <w:t>izglītības iestādes specializācija</w:t>
            </w:r>
          </w:p>
        </w:tc>
        <w:tc>
          <w:tcPr>
            <w:tcW w:w="10632" w:type="dxa"/>
            <w:gridSpan w:val="2"/>
            <w:tcBorders>
              <w:bottom w:val="single" w:sz="4" w:space="0" w:color="auto"/>
            </w:tcBorders>
          </w:tcPr>
          <w:p w14:paraId="1753CE32" w14:textId="77777777" w:rsidR="00575BF7" w:rsidRPr="001A4F85" w:rsidRDefault="00575BF7" w:rsidP="00575BF7">
            <w:pPr>
              <w:shd w:val="clear" w:color="auto" w:fill="FFFFFF"/>
              <w:ind w:right="177" w:firstLine="851"/>
              <w:jc w:val="both"/>
              <w:rPr>
                <w:rFonts w:hint="eastAsia"/>
                <w:noProof/>
                <w:color w:val="auto"/>
                <w:lang w:val="lv-LV" w:eastAsia="lv-LV"/>
              </w:rPr>
            </w:pPr>
            <w:r w:rsidRPr="001A4F85">
              <w:rPr>
                <w:noProof/>
                <w:color w:val="auto"/>
                <w:lang w:val="lv-LV" w:eastAsia="lv-LV"/>
              </w:rPr>
              <w:t>Atbilstoši jaunajam, pilnveidotajam izglītības saturam, vidējā izglītībā ir iespēja padziļināti apgūt angļu valodu, latviešu valodu, matemātiku, vēsturi un sociālās zinātnes, dizainu un tehnoloģijas, fiziku, ķīmiju, bioloģiju.</w:t>
            </w:r>
          </w:p>
          <w:p w14:paraId="051A0120" w14:textId="77777777" w:rsidR="00575BF7" w:rsidRPr="001A4F85" w:rsidRDefault="00575BF7" w:rsidP="00575BF7">
            <w:pPr>
              <w:shd w:val="clear" w:color="auto" w:fill="FFFFFF"/>
              <w:ind w:right="177" w:firstLine="851"/>
              <w:jc w:val="both"/>
              <w:rPr>
                <w:rFonts w:hint="eastAsia"/>
                <w:noProof/>
                <w:color w:val="auto"/>
                <w:lang w:val="lv-LV" w:eastAsia="lv-LV"/>
              </w:rPr>
            </w:pPr>
          </w:p>
          <w:p w14:paraId="51A9DB80" w14:textId="77777777" w:rsidR="00575BF7" w:rsidRPr="001A4F85" w:rsidRDefault="00575BF7" w:rsidP="00575BF7">
            <w:pPr>
              <w:shd w:val="clear" w:color="auto" w:fill="FFFFFF"/>
              <w:ind w:right="177" w:firstLine="851"/>
              <w:jc w:val="both"/>
              <w:rPr>
                <w:rFonts w:hint="eastAsia"/>
                <w:noProof/>
                <w:color w:val="auto"/>
                <w:lang w:val="lv-LV" w:eastAsia="lv-LV"/>
              </w:rPr>
            </w:pPr>
            <w:r w:rsidRPr="001A4F85">
              <w:rPr>
                <w:noProof/>
                <w:color w:val="auto"/>
                <w:lang w:val="lv-LV" w:eastAsia="lv-LV"/>
              </w:rPr>
              <w:t xml:space="preserve">Lai uzlabotu izglītības procesa pēctecību un veicinātu izglītojamo individuālo prasmju un iemaņu </w:t>
            </w:r>
          </w:p>
          <w:p w14:paraId="7C56A426" w14:textId="77777777" w:rsidR="00575BF7" w:rsidRPr="001A4F85" w:rsidRDefault="00575BF7" w:rsidP="00575BF7">
            <w:pPr>
              <w:shd w:val="clear" w:color="auto" w:fill="FFFFFF"/>
              <w:ind w:right="177"/>
              <w:jc w:val="both"/>
              <w:rPr>
                <w:rFonts w:hint="eastAsia"/>
                <w:noProof/>
                <w:color w:val="auto"/>
                <w:lang w:val="lv-LV" w:eastAsia="lv-LV"/>
              </w:rPr>
            </w:pPr>
            <w:r w:rsidRPr="001A4F85">
              <w:rPr>
                <w:noProof/>
                <w:color w:val="auto"/>
                <w:lang w:val="lv-LV" w:eastAsia="lv-LV"/>
              </w:rPr>
              <w:t>agrīnu mērķtiecīgu attīstību, Madonas Valsts ģimnāzijā darbojas MAZĀ PĒTNIEKU SKOLA bērniem vecumā no 10 līdz 12 gadiem.</w:t>
            </w:r>
          </w:p>
          <w:p w14:paraId="22E4402A" w14:textId="77777777" w:rsidR="00575BF7" w:rsidRPr="001A4F85" w:rsidRDefault="00575BF7" w:rsidP="00575BF7">
            <w:pPr>
              <w:shd w:val="clear" w:color="auto" w:fill="FFFFFF"/>
              <w:ind w:right="177" w:firstLine="851"/>
              <w:jc w:val="both"/>
              <w:rPr>
                <w:rFonts w:hint="eastAsia"/>
                <w:noProof/>
                <w:color w:val="auto"/>
                <w:lang w:val="lv-LV" w:eastAsia="lv-LV"/>
              </w:rPr>
            </w:pPr>
          </w:p>
          <w:p w14:paraId="6ECB9AD7" w14:textId="49F967A8" w:rsidR="00575BF7" w:rsidRPr="001A4F85" w:rsidRDefault="00575BF7" w:rsidP="00575BF7">
            <w:pPr>
              <w:ind w:right="177" w:firstLine="851"/>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lastRenderedPageBreak/>
              <w:t xml:space="preserve">Aktīva dalība JA Latvia kā dalībskolai un izglītojamo iesaiste, dibinot veiksmīgi darbojošos skolēnu mācību uzņēmumus, veicinot izglītojamo jaunrades un uzņēmējspēju attīstību, piedaloties pasākumos starptautiskā līmenī. </w:t>
            </w:r>
          </w:p>
          <w:p w14:paraId="140023B8" w14:textId="77777777" w:rsidR="00575BF7" w:rsidRPr="001A4F85" w:rsidRDefault="00575BF7" w:rsidP="00575BF7">
            <w:pPr>
              <w:ind w:right="177" w:firstLine="851"/>
              <w:jc w:val="both"/>
              <w:rPr>
                <w:rFonts w:ascii="Times New Roman" w:hAnsi="Times New Roman" w:cs="Times New Roman"/>
                <w:noProof/>
                <w:color w:val="auto"/>
                <w:lang w:val="lv-LV"/>
              </w:rPr>
            </w:pPr>
          </w:p>
          <w:p w14:paraId="5C41CB6B" w14:textId="77777777" w:rsidR="00575BF7" w:rsidRPr="001A4F85" w:rsidRDefault="00575BF7" w:rsidP="00575BF7">
            <w:pPr>
              <w:ind w:right="177" w:firstLine="851"/>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t>Madonas Valsts ģimnāzijas izglītojamo aktīva līdzdalība sabiedriskajos procesos, īstenojot jauniešu iniciatīvas: ERASMUS+ projekts “Eiropas digitālie jaunieši”.</w:t>
            </w:r>
          </w:p>
          <w:p w14:paraId="5CF19164" w14:textId="234FF086" w:rsidR="00575BF7" w:rsidRPr="001A4F85" w:rsidRDefault="00575BF7" w:rsidP="00575BF7">
            <w:pPr>
              <w:ind w:right="177" w:firstLine="851"/>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t>Izglītības iestāde saņēmusi ERASMUS+ akreditāciju, kas nodrošina izglītojamo un pedagogu mobilitātes uz ārvalstīm, kā arī pieredzes apmaiņu</w:t>
            </w:r>
            <w:r w:rsidR="003E47F4" w:rsidRPr="001A4F85">
              <w:rPr>
                <w:rFonts w:ascii="Times New Roman" w:hAnsi="Times New Roman" w:cs="Times New Roman"/>
                <w:noProof/>
                <w:color w:val="auto"/>
                <w:lang w:val="lv-LV"/>
              </w:rPr>
              <w:t>, ēnošanu</w:t>
            </w:r>
            <w:r w:rsidRPr="001A4F85">
              <w:rPr>
                <w:rFonts w:ascii="Times New Roman" w:hAnsi="Times New Roman" w:cs="Times New Roman"/>
                <w:noProof/>
                <w:color w:val="auto"/>
                <w:lang w:val="lv-LV"/>
              </w:rPr>
              <w:t xml:space="preserve"> un dalību kvalifikācijas celšanas kursos pedagogiem ārvalstīs.</w:t>
            </w:r>
          </w:p>
        </w:tc>
      </w:tr>
      <w:tr w:rsidR="00575BF7" w:rsidRPr="001A4F85" w14:paraId="74C0FBBE" w14:textId="77777777" w:rsidTr="00355A70">
        <w:trPr>
          <w:trHeight w:val="567"/>
        </w:trPr>
        <w:tc>
          <w:tcPr>
            <w:tcW w:w="15163" w:type="dxa"/>
            <w:gridSpan w:val="3"/>
            <w:tcBorders>
              <w:left w:val="nil"/>
              <w:right w:val="nil"/>
            </w:tcBorders>
          </w:tcPr>
          <w:p w14:paraId="1ADEE9ED" w14:textId="77777777" w:rsidR="00575BF7" w:rsidRPr="001A4F85" w:rsidRDefault="00575BF7" w:rsidP="00575BF7">
            <w:pPr>
              <w:pStyle w:val="Sarakstarindkopa"/>
              <w:spacing w:after="0" w:line="240" w:lineRule="auto"/>
              <w:ind w:left="0" w:right="55"/>
              <w:rPr>
                <w:rFonts w:ascii="Times New Roman" w:hAnsi="Times New Roman" w:cs="Times New Roman"/>
                <w:noProof/>
                <w:color w:val="2E74B5" w:themeColor="accent5" w:themeShade="BF"/>
                <w:sz w:val="24"/>
                <w:szCs w:val="24"/>
                <w:lang w:val="lv-LV"/>
              </w:rPr>
            </w:pPr>
          </w:p>
        </w:tc>
      </w:tr>
      <w:tr w:rsidR="009F1F4B" w:rsidRPr="001A4F85" w14:paraId="57757690" w14:textId="77777777" w:rsidTr="00355A70">
        <w:trPr>
          <w:trHeight w:val="567"/>
        </w:trPr>
        <w:tc>
          <w:tcPr>
            <w:tcW w:w="15163" w:type="dxa"/>
            <w:gridSpan w:val="3"/>
            <w:vAlign w:val="center"/>
          </w:tcPr>
          <w:p w14:paraId="2A868F47" w14:textId="77777777" w:rsidR="00575BF7" w:rsidRPr="001A4F85" w:rsidRDefault="00575BF7" w:rsidP="00575BF7">
            <w:pPr>
              <w:pStyle w:val="Sarakstarindkopa"/>
              <w:spacing w:after="0" w:line="240" w:lineRule="auto"/>
              <w:ind w:left="0" w:right="55"/>
              <w:rPr>
                <w:rFonts w:ascii="Times New Roman" w:hAnsi="Times New Roman" w:cs="Times New Roman"/>
                <w:b/>
                <w:bCs/>
                <w:noProof/>
                <w:sz w:val="24"/>
                <w:szCs w:val="24"/>
                <w:lang w:val="lv-LV"/>
              </w:rPr>
            </w:pPr>
            <w:r w:rsidRPr="001A4F85">
              <w:rPr>
                <w:rFonts w:ascii="Times New Roman" w:hAnsi="Times New Roman" w:cs="Times New Roman"/>
                <w:b/>
                <w:bCs/>
                <w:noProof/>
                <w:sz w:val="24"/>
                <w:szCs w:val="24"/>
                <w:lang w:val="lv-LV"/>
              </w:rPr>
              <w:t xml:space="preserve">Izglītības kvalitāti raksturojošie rādītāji (kvalitātes mērķi): </w:t>
            </w:r>
          </w:p>
          <w:p w14:paraId="073355F6" w14:textId="77777777" w:rsidR="00575BF7" w:rsidRPr="001A4F85" w:rsidRDefault="00575BF7" w:rsidP="00575BF7">
            <w:pPr>
              <w:pStyle w:val="Sarakstarindkopa"/>
              <w:spacing w:after="0" w:line="240" w:lineRule="auto"/>
              <w:ind w:left="0" w:right="55"/>
              <w:rPr>
                <w:rFonts w:ascii="Times New Roman" w:hAnsi="Times New Roman" w:cs="Times New Roman"/>
                <w:b/>
                <w:bCs/>
                <w:noProof/>
                <w:sz w:val="24"/>
                <w:szCs w:val="24"/>
                <w:lang w:val="lv-LV"/>
              </w:rPr>
            </w:pPr>
          </w:p>
        </w:tc>
      </w:tr>
      <w:tr w:rsidR="009F1F4B" w:rsidRPr="001A4F85" w14:paraId="1138F199" w14:textId="77777777" w:rsidTr="00355A70">
        <w:trPr>
          <w:trHeight w:val="567"/>
        </w:trPr>
        <w:tc>
          <w:tcPr>
            <w:tcW w:w="4531" w:type="dxa"/>
          </w:tcPr>
          <w:p w14:paraId="505254FE" w14:textId="77777777" w:rsidR="00575BF7" w:rsidRPr="001A4F85" w:rsidRDefault="00575BF7" w:rsidP="00575BF7">
            <w:pPr>
              <w:ind w:right="55"/>
              <w:contextualSpacing/>
              <w:rPr>
                <w:rFonts w:ascii="Times New Roman" w:hAnsi="Times New Roman" w:cs="Times New Roman"/>
                <w:i/>
                <w:iCs/>
                <w:noProof/>
                <w:color w:val="auto"/>
                <w:lang w:val="lv-LV"/>
              </w:rPr>
            </w:pPr>
            <w:r w:rsidRPr="001A4F85">
              <w:rPr>
                <w:rFonts w:ascii="Times New Roman" w:eastAsia="Times New Roman" w:hAnsi="Times New Roman" w:cs="Times New Roman"/>
                <w:noProof/>
                <w:color w:val="auto"/>
                <w:lang w:val="lv-LV"/>
              </w:rPr>
              <w:t>Izglītojamo vidējie statistiskie sasniegumi mācību gada noslēgumā</w:t>
            </w:r>
          </w:p>
        </w:tc>
        <w:tc>
          <w:tcPr>
            <w:tcW w:w="10632" w:type="dxa"/>
            <w:gridSpan w:val="2"/>
          </w:tcPr>
          <w:p w14:paraId="01937695" w14:textId="77777777"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eastAsia="Times New Roman" w:hAnsi="Times New Roman" w:cs="Times New Roman"/>
                <w:noProof/>
                <w:lang w:val="lv-LV"/>
              </w:rPr>
              <w:t>7,5 balles</w:t>
            </w:r>
          </w:p>
        </w:tc>
      </w:tr>
      <w:tr w:rsidR="009F1F4B" w:rsidRPr="001A4F85" w14:paraId="33D72C42" w14:textId="77777777" w:rsidTr="00355A70">
        <w:trPr>
          <w:trHeight w:val="567"/>
        </w:trPr>
        <w:tc>
          <w:tcPr>
            <w:tcW w:w="4531" w:type="dxa"/>
          </w:tcPr>
          <w:p w14:paraId="5099284A" w14:textId="77777777" w:rsidR="00575BF7" w:rsidRPr="001A4F85" w:rsidRDefault="00575BF7" w:rsidP="00575BF7">
            <w:pPr>
              <w:ind w:right="55"/>
              <w:contextualSpacing/>
              <w:rPr>
                <w:rFonts w:ascii="Times New Roman" w:hAnsi="Times New Roman" w:cs="Times New Roman"/>
                <w:i/>
                <w:iCs/>
                <w:noProof/>
                <w:color w:val="auto"/>
                <w:lang w:val="lv-LV"/>
              </w:rPr>
            </w:pPr>
            <w:r w:rsidRPr="001A4F85">
              <w:rPr>
                <w:rFonts w:ascii="Times New Roman" w:eastAsia="Times New Roman" w:hAnsi="Times New Roman" w:cs="Times New Roman"/>
                <w:noProof/>
                <w:color w:val="auto"/>
                <w:lang w:val="lv-LV"/>
              </w:rPr>
              <w:t>Vispārējās pamatizglītības programmā/-s</w:t>
            </w:r>
          </w:p>
        </w:tc>
        <w:tc>
          <w:tcPr>
            <w:tcW w:w="10632" w:type="dxa"/>
            <w:gridSpan w:val="2"/>
          </w:tcPr>
          <w:p w14:paraId="1EAB7C95" w14:textId="77777777"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eastAsia="Times New Roman" w:hAnsi="Times New Roman" w:cs="Times New Roman"/>
                <w:noProof/>
                <w:lang w:val="lv-LV"/>
              </w:rPr>
              <w:t>7,4 balles</w:t>
            </w:r>
          </w:p>
        </w:tc>
      </w:tr>
      <w:tr w:rsidR="009F1F4B" w:rsidRPr="001A4F85" w14:paraId="0A85C857" w14:textId="77777777" w:rsidTr="00355A70">
        <w:trPr>
          <w:trHeight w:val="567"/>
        </w:trPr>
        <w:tc>
          <w:tcPr>
            <w:tcW w:w="4531" w:type="dxa"/>
          </w:tcPr>
          <w:p w14:paraId="60C9A86E" w14:textId="77777777" w:rsidR="00575BF7" w:rsidRPr="001A4F85" w:rsidRDefault="00575BF7" w:rsidP="00575BF7">
            <w:pPr>
              <w:ind w:right="55"/>
              <w:contextualSpacing/>
              <w:rPr>
                <w:rFonts w:ascii="Times New Roman" w:hAnsi="Times New Roman" w:cs="Times New Roman"/>
                <w:i/>
                <w:iCs/>
                <w:noProof/>
                <w:color w:val="auto"/>
                <w:lang w:val="lv-LV"/>
              </w:rPr>
            </w:pPr>
            <w:r w:rsidRPr="001A4F85">
              <w:rPr>
                <w:rFonts w:ascii="Times New Roman" w:eastAsia="Times New Roman" w:hAnsi="Times New Roman" w:cs="Times New Roman"/>
                <w:noProof/>
                <w:color w:val="auto"/>
                <w:lang w:val="lv-LV"/>
              </w:rPr>
              <w:t>Vispārējās vidējās izglītības programmā/-s</w:t>
            </w:r>
          </w:p>
        </w:tc>
        <w:tc>
          <w:tcPr>
            <w:tcW w:w="10632" w:type="dxa"/>
            <w:gridSpan w:val="2"/>
          </w:tcPr>
          <w:p w14:paraId="334F769A" w14:textId="77777777"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eastAsia="Times New Roman" w:hAnsi="Times New Roman" w:cs="Times New Roman"/>
                <w:noProof/>
                <w:lang w:val="lv-LV"/>
              </w:rPr>
              <w:t>7,6 balles</w:t>
            </w:r>
          </w:p>
        </w:tc>
      </w:tr>
      <w:tr w:rsidR="009F1F4B" w:rsidRPr="001A4F85" w14:paraId="5CF3D532" w14:textId="77777777" w:rsidTr="00355A70">
        <w:trPr>
          <w:trHeight w:val="567"/>
        </w:trPr>
        <w:tc>
          <w:tcPr>
            <w:tcW w:w="4531" w:type="dxa"/>
          </w:tcPr>
          <w:p w14:paraId="496375A4" w14:textId="77777777" w:rsidR="00575BF7" w:rsidRPr="001A4F85" w:rsidRDefault="00575BF7" w:rsidP="00575BF7">
            <w:pPr>
              <w:ind w:right="55"/>
              <w:contextualSpacing/>
              <w:rPr>
                <w:rFonts w:ascii="Times New Roman" w:hAnsi="Times New Roman" w:cs="Times New Roman"/>
                <w:i/>
                <w:iCs/>
                <w:noProof/>
                <w:color w:val="auto"/>
                <w:lang w:val="lv-LV"/>
              </w:rPr>
            </w:pPr>
            <w:r w:rsidRPr="001A4F85">
              <w:rPr>
                <w:rFonts w:ascii="Times New Roman" w:eastAsia="Times New Roman" w:hAnsi="Times New Roman" w:cs="Times New Roman"/>
                <w:b/>
                <w:bCs/>
                <w:noProof/>
                <w:color w:val="auto"/>
                <w:lang w:val="lv-LV"/>
              </w:rPr>
              <w:t>Izglītojamo vidējie statistiskie sasniegumi valsts pārbaudes darbos vispārējās pamatizglītības programmas apguves noslēgumā 9.klasē attiecībā pret vidējiem valsts rezultātiem.</w:t>
            </w:r>
          </w:p>
        </w:tc>
        <w:tc>
          <w:tcPr>
            <w:tcW w:w="10632" w:type="dxa"/>
            <w:gridSpan w:val="2"/>
          </w:tcPr>
          <w:p w14:paraId="07A4EBB9" w14:textId="709E97FB"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eastAsia="Times New Roman" w:hAnsi="Times New Roman" w:cs="Times New Roman"/>
                <w:noProof/>
                <w:lang w:val="lv-LV"/>
              </w:rPr>
              <w:t>Par 1</w:t>
            </w:r>
            <w:r w:rsidR="009F1F4B" w:rsidRPr="001A4F85">
              <w:rPr>
                <w:rFonts w:ascii="Times New Roman" w:eastAsia="Times New Roman" w:hAnsi="Times New Roman" w:cs="Times New Roman"/>
                <w:noProof/>
                <w:lang w:val="lv-LV"/>
              </w:rPr>
              <w:t>2</w:t>
            </w:r>
            <w:r w:rsidRPr="001A4F85">
              <w:rPr>
                <w:rFonts w:ascii="Times New Roman" w:eastAsia="Times New Roman" w:hAnsi="Times New Roman" w:cs="Times New Roman"/>
                <w:noProof/>
                <w:lang w:val="lv-LV"/>
              </w:rPr>
              <w:t>% augstāki visos valsts pārbaudes darbos, salīdzinot ar valsts vidējiem rādītājiem</w:t>
            </w:r>
          </w:p>
        </w:tc>
      </w:tr>
      <w:tr w:rsidR="009F1F4B" w:rsidRPr="001A4F85" w14:paraId="5629B7C5" w14:textId="77777777" w:rsidTr="00355A70">
        <w:trPr>
          <w:trHeight w:val="567"/>
        </w:trPr>
        <w:tc>
          <w:tcPr>
            <w:tcW w:w="4531" w:type="dxa"/>
          </w:tcPr>
          <w:p w14:paraId="1146D9D3" w14:textId="77777777" w:rsidR="00575BF7" w:rsidRPr="001A4F85" w:rsidRDefault="00575BF7" w:rsidP="00575BF7">
            <w:pPr>
              <w:ind w:right="55"/>
              <w:contextualSpacing/>
              <w:rPr>
                <w:rFonts w:ascii="Times New Roman" w:hAnsi="Times New Roman" w:cs="Times New Roman"/>
                <w:i/>
                <w:iCs/>
                <w:noProof/>
                <w:color w:val="auto"/>
                <w:lang w:val="lv-LV"/>
              </w:rPr>
            </w:pPr>
            <w:r w:rsidRPr="001A4F85">
              <w:rPr>
                <w:rFonts w:ascii="Times New Roman" w:eastAsia="Times New Roman" w:hAnsi="Times New Roman" w:cs="Times New Roman"/>
                <w:b/>
                <w:bCs/>
                <w:noProof/>
                <w:color w:val="auto"/>
                <w:lang w:val="lv-LV"/>
              </w:rPr>
              <w:t>Izglītojamo vidējie statistiskie sasniegumi valsts pārbaudes darbos vidējās izglītības programmas apguves noslēgumā attiecībā pret vidējiem valsts rezultātiem.</w:t>
            </w:r>
          </w:p>
        </w:tc>
        <w:tc>
          <w:tcPr>
            <w:tcW w:w="10632" w:type="dxa"/>
            <w:gridSpan w:val="2"/>
          </w:tcPr>
          <w:p w14:paraId="661F3463" w14:textId="0F397744"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p>
        </w:tc>
      </w:tr>
      <w:tr w:rsidR="009F1F4B" w:rsidRPr="001A4F85" w14:paraId="2A566FF4" w14:textId="77777777" w:rsidTr="00355A70">
        <w:trPr>
          <w:trHeight w:val="567"/>
        </w:trPr>
        <w:tc>
          <w:tcPr>
            <w:tcW w:w="4531" w:type="dxa"/>
          </w:tcPr>
          <w:p w14:paraId="197BD96F" w14:textId="77777777" w:rsidR="00575BF7" w:rsidRPr="001A4F85" w:rsidRDefault="00575BF7" w:rsidP="00575BF7">
            <w:pPr>
              <w:pStyle w:val="Sarakstarindkopa"/>
              <w:numPr>
                <w:ilvl w:val="0"/>
                <w:numId w:val="4"/>
              </w:numPr>
              <w:ind w:right="55"/>
              <w:rPr>
                <w:rFonts w:ascii="Times New Roman" w:hAnsi="Times New Roman" w:cs="Times New Roman"/>
                <w:i/>
                <w:iCs/>
                <w:noProof/>
                <w:lang w:val="lv-LV"/>
              </w:rPr>
            </w:pPr>
            <w:r w:rsidRPr="001A4F85">
              <w:rPr>
                <w:rFonts w:ascii="Times New Roman" w:eastAsia="Times New Roman" w:hAnsi="Times New Roman" w:cs="Times New Roman"/>
                <w:b/>
                <w:bCs/>
                <w:noProof/>
                <w:lang w:val="lv-LV"/>
              </w:rPr>
              <w:t>optimālā kursa līmenī</w:t>
            </w:r>
          </w:p>
        </w:tc>
        <w:tc>
          <w:tcPr>
            <w:tcW w:w="10632" w:type="dxa"/>
            <w:gridSpan w:val="2"/>
          </w:tcPr>
          <w:p w14:paraId="3F513B22" w14:textId="0291F540"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eastAsia="Times New Roman" w:hAnsi="Times New Roman" w:cs="Times New Roman"/>
                <w:noProof/>
                <w:lang w:val="lv-LV"/>
              </w:rPr>
              <w:t>Vismaz par 1</w:t>
            </w:r>
            <w:r w:rsidR="009F1F4B" w:rsidRPr="001A4F85">
              <w:rPr>
                <w:rFonts w:ascii="Times New Roman" w:eastAsia="Times New Roman" w:hAnsi="Times New Roman" w:cs="Times New Roman"/>
                <w:noProof/>
                <w:lang w:val="lv-LV"/>
              </w:rPr>
              <w:t>2</w:t>
            </w:r>
            <w:r w:rsidRPr="001A4F85">
              <w:rPr>
                <w:rFonts w:ascii="Times New Roman" w:eastAsia="Times New Roman" w:hAnsi="Times New Roman" w:cs="Times New Roman"/>
                <w:noProof/>
                <w:lang w:val="lv-LV"/>
              </w:rPr>
              <w:t>% augstāki visos valsts pārbaudes darbos, salīdzinot ar valsts vidējiem rādītājiem</w:t>
            </w:r>
          </w:p>
        </w:tc>
      </w:tr>
      <w:tr w:rsidR="009F1F4B" w:rsidRPr="001A4F85" w14:paraId="16E82181" w14:textId="77777777" w:rsidTr="00355A70">
        <w:trPr>
          <w:trHeight w:val="567"/>
        </w:trPr>
        <w:tc>
          <w:tcPr>
            <w:tcW w:w="4531" w:type="dxa"/>
          </w:tcPr>
          <w:p w14:paraId="5111ACFF" w14:textId="77777777" w:rsidR="00575BF7" w:rsidRPr="001A4F85" w:rsidRDefault="00575BF7" w:rsidP="00575BF7">
            <w:pPr>
              <w:pStyle w:val="Sarakstarindkopa"/>
              <w:numPr>
                <w:ilvl w:val="0"/>
                <w:numId w:val="4"/>
              </w:numPr>
              <w:ind w:right="55"/>
              <w:rPr>
                <w:rFonts w:ascii="Times New Roman" w:hAnsi="Times New Roman" w:cs="Times New Roman"/>
                <w:i/>
                <w:iCs/>
                <w:noProof/>
                <w:lang w:val="lv-LV"/>
              </w:rPr>
            </w:pPr>
            <w:r w:rsidRPr="001A4F85">
              <w:rPr>
                <w:rFonts w:ascii="Times New Roman" w:eastAsia="Times New Roman" w:hAnsi="Times New Roman" w:cs="Times New Roman"/>
                <w:b/>
                <w:bCs/>
                <w:noProof/>
                <w:lang w:val="lv-LV"/>
              </w:rPr>
              <w:t>padziļinātā kursa līmenī</w:t>
            </w:r>
          </w:p>
        </w:tc>
        <w:tc>
          <w:tcPr>
            <w:tcW w:w="10632" w:type="dxa"/>
            <w:gridSpan w:val="2"/>
          </w:tcPr>
          <w:p w14:paraId="2E2685CF" w14:textId="5022CDFD"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eastAsia="Times New Roman" w:hAnsi="Times New Roman" w:cs="Times New Roman"/>
                <w:noProof/>
                <w:lang w:val="lv-LV"/>
              </w:rPr>
              <w:t xml:space="preserve">Sasniegt par </w:t>
            </w:r>
            <w:r w:rsidR="009F1F4B" w:rsidRPr="001A4F85">
              <w:rPr>
                <w:rFonts w:ascii="Times New Roman" w:eastAsia="Times New Roman" w:hAnsi="Times New Roman" w:cs="Times New Roman"/>
                <w:noProof/>
                <w:lang w:val="lv-LV"/>
              </w:rPr>
              <w:t>7</w:t>
            </w:r>
            <w:r w:rsidRPr="001A4F85">
              <w:rPr>
                <w:rFonts w:ascii="Times New Roman" w:eastAsia="Times New Roman" w:hAnsi="Times New Roman" w:cs="Times New Roman"/>
                <w:noProof/>
                <w:lang w:val="lv-LV"/>
              </w:rPr>
              <w:t>% augstākus rezultātus nekā valsts vidējie rādītāji</w:t>
            </w:r>
          </w:p>
        </w:tc>
      </w:tr>
      <w:tr w:rsidR="009F1F4B" w:rsidRPr="001A4F85" w14:paraId="3EA73476" w14:textId="77777777" w:rsidTr="00355A70">
        <w:trPr>
          <w:trHeight w:val="567"/>
        </w:trPr>
        <w:tc>
          <w:tcPr>
            <w:tcW w:w="4531" w:type="dxa"/>
          </w:tcPr>
          <w:p w14:paraId="625A1A64" w14:textId="77777777" w:rsidR="00575BF7" w:rsidRPr="001A4F85" w:rsidRDefault="00575BF7" w:rsidP="00575BF7">
            <w:pPr>
              <w:ind w:right="55"/>
              <w:contextualSpacing/>
              <w:rPr>
                <w:rFonts w:ascii="Times New Roman" w:hAnsi="Times New Roman" w:cs="Times New Roman"/>
                <w:i/>
                <w:iCs/>
                <w:noProof/>
                <w:color w:val="auto"/>
                <w:lang w:val="lv-LV"/>
              </w:rPr>
            </w:pPr>
            <w:r w:rsidRPr="001A4F85">
              <w:rPr>
                <w:rFonts w:ascii="Times New Roman" w:eastAsia="Times New Roman" w:hAnsi="Times New Roman" w:cs="Times New Roman"/>
                <w:noProof/>
                <w:color w:val="auto"/>
                <w:lang w:val="lv-LV"/>
              </w:rPr>
              <w:t>Darbs ar talantīgajiem izglītojamiem un izglītojamo sasniegumi olimpiādēs, konkursos, sacensībās u.tml.</w:t>
            </w:r>
          </w:p>
        </w:tc>
        <w:tc>
          <w:tcPr>
            <w:tcW w:w="10632" w:type="dxa"/>
            <w:gridSpan w:val="2"/>
          </w:tcPr>
          <w:p w14:paraId="35B367F0" w14:textId="77777777"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eastAsia="Times New Roman" w:hAnsi="Times New Roman" w:cs="Times New Roman"/>
                <w:noProof/>
                <w:lang w:val="lv-LV"/>
              </w:rPr>
              <w:t>Sasniegumi valsts olimpiādēs un konkursos STEM mācību priekšmetos.</w:t>
            </w:r>
          </w:p>
        </w:tc>
      </w:tr>
      <w:tr w:rsidR="009F1F4B" w:rsidRPr="001A4F85" w14:paraId="37003B42" w14:textId="77777777" w:rsidTr="00355A70">
        <w:trPr>
          <w:trHeight w:val="567"/>
        </w:trPr>
        <w:tc>
          <w:tcPr>
            <w:tcW w:w="4531" w:type="dxa"/>
          </w:tcPr>
          <w:p w14:paraId="2F945747" w14:textId="77777777" w:rsidR="00575BF7" w:rsidRPr="001A4F85" w:rsidRDefault="00575BF7" w:rsidP="00575BF7">
            <w:pPr>
              <w:ind w:right="55"/>
              <w:contextualSpacing/>
              <w:rPr>
                <w:rFonts w:ascii="Times New Roman" w:hAnsi="Times New Roman" w:cs="Times New Roman"/>
                <w:i/>
                <w:iCs/>
                <w:noProof/>
                <w:color w:val="auto"/>
                <w:lang w:val="lv-LV"/>
              </w:rPr>
            </w:pPr>
            <w:r w:rsidRPr="001A4F85">
              <w:rPr>
                <w:rFonts w:ascii="Times New Roman" w:eastAsia="Times New Roman" w:hAnsi="Times New Roman" w:cs="Times New Roman"/>
                <w:noProof/>
                <w:color w:val="auto"/>
                <w:lang w:val="lv-LV"/>
              </w:rPr>
              <w:lastRenderedPageBreak/>
              <w:t xml:space="preserve">Izglītības iestādes vidējās vispārējās izglītības absolventu centralizēto eksāmenu indekss </w:t>
            </w:r>
          </w:p>
        </w:tc>
        <w:tc>
          <w:tcPr>
            <w:tcW w:w="10632" w:type="dxa"/>
            <w:gridSpan w:val="2"/>
          </w:tcPr>
          <w:p w14:paraId="68E51269" w14:textId="77777777"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r w:rsidRPr="001A4F85">
              <w:rPr>
                <w:rFonts w:ascii="Times New Roman" w:eastAsia="Times New Roman" w:hAnsi="Times New Roman" w:cs="Times New Roman"/>
                <w:noProof/>
                <w:lang w:val="lv-LV"/>
              </w:rPr>
              <w:t>Sasniegt 75%</w:t>
            </w:r>
          </w:p>
        </w:tc>
      </w:tr>
    </w:tbl>
    <w:p w14:paraId="1EEE2925" w14:textId="77777777" w:rsidR="00575BF7" w:rsidRPr="001A4F85" w:rsidRDefault="00575BF7" w:rsidP="00575BF7">
      <w:pPr>
        <w:pStyle w:val="Sarakstarindkopa"/>
        <w:spacing w:after="0" w:line="240" w:lineRule="auto"/>
        <w:ind w:left="0" w:right="55"/>
        <w:rPr>
          <w:rFonts w:ascii="Times New Roman" w:hAnsi="Times New Roman" w:cs="Times New Roman"/>
          <w:noProof/>
          <w:color w:val="2E74B5" w:themeColor="accent5" w:themeShade="BF"/>
          <w:sz w:val="24"/>
          <w:szCs w:val="24"/>
          <w:lang w:val="lv-LV"/>
        </w:rPr>
      </w:pPr>
    </w:p>
    <w:p w14:paraId="31AD45F0" w14:textId="77777777" w:rsidR="00575BF7" w:rsidRPr="001A4F85" w:rsidRDefault="00575BF7" w:rsidP="00575BF7">
      <w:pPr>
        <w:pStyle w:val="Sarakstarindkopa"/>
        <w:spacing w:after="0" w:line="240" w:lineRule="auto"/>
        <w:ind w:left="0" w:right="55"/>
        <w:rPr>
          <w:rFonts w:ascii="Times New Roman" w:hAnsi="Times New Roman" w:cs="Times New Roman"/>
          <w:noProof/>
          <w:color w:val="2E74B5" w:themeColor="accent5" w:themeShade="BF"/>
          <w:sz w:val="24"/>
          <w:szCs w:val="24"/>
          <w:lang w:val="lv-LV"/>
        </w:rPr>
      </w:pPr>
    </w:p>
    <w:p w14:paraId="5F60C554" w14:textId="77777777"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p>
    <w:p w14:paraId="1E7F09C0" w14:textId="77777777" w:rsidR="00575BF7" w:rsidRPr="001A4F85" w:rsidRDefault="00575BF7" w:rsidP="00575BF7">
      <w:pPr>
        <w:pStyle w:val="Sarakstarindkopa"/>
        <w:spacing w:after="0" w:line="240" w:lineRule="auto"/>
        <w:ind w:left="0" w:right="55"/>
        <w:rPr>
          <w:rFonts w:ascii="Times New Roman" w:hAnsi="Times New Roman" w:cs="Times New Roman"/>
          <w:noProof/>
          <w:sz w:val="24"/>
          <w:szCs w:val="24"/>
          <w:lang w:val="lv-LV"/>
        </w:rPr>
      </w:pPr>
    </w:p>
    <w:p w14:paraId="0AA5C340" w14:textId="77777777" w:rsidR="00575BF7" w:rsidRPr="001A4F85" w:rsidRDefault="00575BF7" w:rsidP="00575BF7">
      <w:pPr>
        <w:pStyle w:val="Sarakstarindkopa"/>
        <w:numPr>
          <w:ilvl w:val="0"/>
          <w:numId w:val="1"/>
        </w:numPr>
        <w:tabs>
          <w:tab w:val="left" w:pos="426"/>
        </w:tabs>
        <w:spacing w:after="0" w:line="240" w:lineRule="auto"/>
        <w:ind w:left="0" w:right="55" w:firstLine="0"/>
        <w:jc w:val="center"/>
        <w:rPr>
          <w:rFonts w:ascii="Times New Roman" w:hAnsi="Times New Roman" w:cs="Times New Roman"/>
          <w:b/>
          <w:noProof/>
          <w:sz w:val="24"/>
          <w:szCs w:val="24"/>
          <w:lang w:val="lv-LV"/>
        </w:rPr>
      </w:pPr>
      <w:r w:rsidRPr="001A4F85">
        <w:rPr>
          <w:rFonts w:ascii="Times New Roman" w:hAnsi="Times New Roman" w:cs="Times New Roman"/>
          <w:b/>
          <w:noProof/>
          <w:sz w:val="24"/>
          <w:szCs w:val="24"/>
          <w:lang w:val="lv-LV"/>
        </w:rPr>
        <w:t>VĪZIJA, MISIJA, STRATĒĢISKIE MĒRĶI, UZDEVUMI</w:t>
      </w:r>
    </w:p>
    <w:p w14:paraId="14402015" w14:textId="232AC8CC" w:rsidR="00575BF7" w:rsidRPr="001A4F85" w:rsidRDefault="00575BF7" w:rsidP="00575BF7">
      <w:pPr>
        <w:pStyle w:val="Sarakstarindkopa"/>
        <w:spacing w:after="0" w:line="240" w:lineRule="auto"/>
        <w:ind w:left="0" w:right="55"/>
        <w:jc w:val="both"/>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Madonas Valsts ģimnāzijas attīstības plāna 202</w:t>
      </w:r>
      <w:r w:rsidR="003E47F4" w:rsidRPr="001A4F85">
        <w:rPr>
          <w:rFonts w:ascii="Times New Roman" w:hAnsi="Times New Roman" w:cs="Times New Roman"/>
          <w:noProof/>
          <w:sz w:val="24"/>
          <w:szCs w:val="24"/>
          <w:lang w:val="lv-LV"/>
        </w:rPr>
        <w:t>6</w:t>
      </w:r>
      <w:r w:rsidRPr="001A4F85">
        <w:rPr>
          <w:rFonts w:ascii="Times New Roman" w:hAnsi="Times New Roman" w:cs="Times New Roman"/>
          <w:noProof/>
          <w:sz w:val="24"/>
          <w:szCs w:val="24"/>
          <w:lang w:val="lv-LV"/>
        </w:rPr>
        <w:t>.-202</w:t>
      </w:r>
      <w:r w:rsidR="003E47F4" w:rsidRPr="001A4F85">
        <w:rPr>
          <w:rFonts w:ascii="Times New Roman" w:hAnsi="Times New Roman" w:cs="Times New Roman"/>
          <w:noProof/>
          <w:sz w:val="24"/>
          <w:szCs w:val="24"/>
          <w:lang w:val="lv-LV"/>
        </w:rPr>
        <w:t>9</w:t>
      </w:r>
      <w:r w:rsidRPr="001A4F85">
        <w:rPr>
          <w:rFonts w:ascii="Times New Roman" w:hAnsi="Times New Roman" w:cs="Times New Roman"/>
          <w:noProof/>
          <w:sz w:val="24"/>
          <w:szCs w:val="24"/>
          <w:lang w:val="lv-LV"/>
        </w:rPr>
        <w:t>.gadam izstrādē ņemti vērā nacionāla, reģionāla un novada mēroga attīstības plānošanas dokumenti un tajos noteiktie mērķi un prioritātes izglītības jomā.</w:t>
      </w:r>
    </w:p>
    <w:p w14:paraId="7B1B7116" w14:textId="77777777" w:rsidR="00575BF7" w:rsidRPr="001A4F85" w:rsidRDefault="00575BF7" w:rsidP="00575BF7">
      <w:pPr>
        <w:pStyle w:val="Sarakstarindkopa"/>
        <w:spacing w:after="0" w:line="240" w:lineRule="auto"/>
        <w:ind w:left="0" w:right="55"/>
        <w:jc w:val="both"/>
        <w:rPr>
          <w:rFonts w:ascii="Times New Roman" w:hAnsi="Times New Roman" w:cs="Times New Roman"/>
          <w:noProof/>
          <w:color w:val="2E74B5" w:themeColor="accent5" w:themeShade="BF"/>
          <w:sz w:val="24"/>
          <w:szCs w:val="24"/>
          <w:lang w:val="lv-LV"/>
        </w:rPr>
      </w:pPr>
    </w:p>
    <w:tbl>
      <w:tblPr>
        <w:tblStyle w:val="Reatabula"/>
        <w:tblW w:w="13951" w:type="dxa"/>
        <w:jc w:val="center"/>
        <w:tblLook w:val="04A0" w:firstRow="1" w:lastRow="0" w:firstColumn="1" w:lastColumn="0" w:noHBand="0" w:noVBand="1"/>
      </w:tblPr>
      <w:tblGrid>
        <w:gridCol w:w="3036"/>
        <w:gridCol w:w="10915"/>
      </w:tblGrid>
      <w:tr w:rsidR="00575BF7" w:rsidRPr="001A4F85" w14:paraId="11864FDA" w14:textId="77777777" w:rsidTr="00355A70">
        <w:trPr>
          <w:jc w:val="center"/>
        </w:trPr>
        <w:tc>
          <w:tcPr>
            <w:tcW w:w="13951" w:type="dxa"/>
            <w:gridSpan w:val="2"/>
            <w:vAlign w:val="center"/>
          </w:tcPr>
          <w:p w14:paraId="66CE4051" w14:textId="77777777" w:rsidR="00575BF7" w:rsidRPr="001A4F85" w:rsidRDefault="00575BF7" w:rsidP="00355A70">
            <w:pPr>
              <w:ind w:right="55"/>
              <w:contextualSpacing/>
              <w:jc w:val="center"/>
              <w:rPr>
                <w:rFonts w:ascii="Times New Roman" w:hAnsi="Times New Roman" w:cs="Times New Roman"/>
                <w:b/>
                <w:noProof/>
                <w:color w:val="auto"/>
                <w:lang w:val="lv-LV"/>
              </w:rPr>
            </w:pPr>
            <w:r w:rsidRPr="001A4F85">
              <w:rPr>
                <w:rFonts w:ascii="Times New Roman" w:hAnsi="Times New Roman" w:cs="Times New Roman"/>
                <w:b/>
                <w:noProof/>
                <w:color w:val="auto"/>
                <w:lang w:val="lv-LV"/>
              </w:rPr>
              <w:t>STRATĒĢISKĀS ATTĪSTĪBAS IETVARS</w:t>
            </w:r>
          </w:p>
        </w:tc>
      </w:tr>
      <w:tr w:rsidR="00575BF7" w:rsidRPr="001A4F85" w14:paraId="6EA34036" w14:textId="77777777" w:rsidTr="00355A70">
        <w:trPr>
          <w:jc w:val="center"/>
        </w:trPr>
        <w:tc>
          <w:tcPr>
            <w:tcW w:w="3036" w:type="dxa"/>
            <w:vAlign w:val="center"/>
          </w:tcPr>
          <w:p w14:paraId="68B20B4D" w14:textId="77777777" w:rsidR="00575BF7" w:rsidRPr="001A4F85" w:rsidRDefault="00575BF7" w:rsidP="00355A70">
            <w:pPr>
              <w:ind w:right="55"/>
              <w:contextualSpacing/>
              <w:jc w:val="center"/>
              <w:rPr>
                <w:rFonts w:ascii="Times New Roman" w:hAnsi="Times New Roman" w:cs="Times New Roman"/>
                <w:b/>
                <w:noProof/>
                <w:color w:val="auto"/>
                <w:lang w:val="lv-LV"/>
              </w:rPr>
            </w:pPr>
            <w:r w:rsidRPr="001A4F85">
              <w:rPr>
                <w:rFonts w:ascii="Times New Roman" w:hAnsi="Times New Roman" w:cs="Times New Roman"/>
                <w:b/>
                <w:noProof/>
                <w:color w:val="auto"/>
                <w:lang w:val="lv-LV"/>
              </w:rPr>
              <w:t>Politikas plānošanas dokuments</w:t>
            </w:r>
          </w:p>
        </w:tc>
        <w:tc>
          <w:tcPr>
            <w:tcW w:w="10915" w:type="dxa"/>
            <w:vAlign w:val="center"/>
          </w:tcPr>
          <w:p w14:paraId="11687027" w14:textId="77777777" w:rsidR="00575BF7" w:rsidRPr="001A4F85" w:rsidRDefault="00575BF7" w:rsidP="00355A70">
            <w:pPr>
              <w:ind w:right="55"/>
              <w:contextualSpacing/>
              <w:jc w:val="center"/>
              <w:rPr>
                <w:rFonts w:ascii="Times New Roman" w:hAnsi="Times New Roman" w:cs="Times New Roman"/>
                <w:b/>
                <w:noProof/>
                <w:color w:val="auto"/>
                <w:lang w:val="lv-LV"/>
              </w:rPr>
            </w:pPr>
            <w:r w:rsidRPr="001A4F85">
              <w:rPr>
                <w:rFonts w:ascii="Times New Roman" w:hAnsi="Times New Roman" w:cs="Times New Roman"/>
                <w:b/>
                <w:noProof/>
                <w:color w:val="auto"/>
                <w:lang w:val="lv-LV"/>
              </w:rPr>
              <w:t>Politikas plānošanas dokumenta mērķi un prioritātes izglītības jomā</w:t>
            </w:r>
          </w:p>
        </w:tc>
      </w:tr>
      <w:tr w:rsidR="00575BF7" w:rsidRPr="001A4F85" w14:paraId="3D9B012B" w14:textId="77777777" w:rsidTr="00355A70">
        <w:trPr>
          <w:jc w:val="center"/>
        </w:trPr>
        <w:tc>
          <w:tcPr>
            <w:tcW w:w="3036" w:type="dxa"/>
            <w:vAlign w:val="center"/>
          </w:tcPr>
          <w:p w14:paraId="07E352BA" w14:textId="77777777" w:rsidR="00575BF7" w:rsidRPr="001A4F85" w:rsidRDefault="00575BF7" w:rsidP="00355A70">
            <w:pPr>
              <w:ind w:right="55"/>
              <w:contextualSpacing/>
              <w:rPr>
                <w:rFonts w:ascii="Times New Roman" w:hAnsi="Times New Roman" w:cs="Times New Roman"/>
                <w:b/>
                <w:noProof/>
                <w:color w:val="auto"/>
                <w:lang w:val="lv-LV"/>
              </w:rPr>
            </w:pPr>
            <w:r w:rsidRPr="001A4F85">
              <w:rPr>
                <w:rFonts w:ascii="Times New Roman" w:hAnsi="Times New Roman" w:cs="Times New Roman"/>
                <w:noProof/>
                <w:color w:val="auto"/>
                <w:lang w:val="lv-LV"/>
              </w:rPr>
              <w:t>Latvijas ilgtspējīgas attīstības stratēģija līdz 2030. gadam</w:t>
            </w:r>
          </w:p>
        </w:tc>
        <w:tc>
          <w:tcPr>
            <w:tcW w:w="10915" w:type="dxa"/>
          </w:tcPr>
          <w:p w14:paraId="36E96DD5"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t xml:space="preserve">Ilgtermiņa attīstības plānošanas dokuments. Tajā uzsvērta nepieciešamība pēc paradigmas maiņas izglītībā, kurā vecāki, pedagogi, izglītojamie un mācību iestādes apzinās savu līdzatbildību kvalitatīvas izglītības nodrošināšanā. Prioritārie rīcības virzieni: </w:t>
            </w:r>
          </w:p>
          <w:p w14:paraId="34274A10"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sym w:font="Symbol" w:char="F0B7"/>
            </w:r>
            <w:r w:rsidRPr="001A4F85">
              <w:rPr>
                <w:rFonts w:ascii="Times New Roman" w:hAnsi="Times New Roman" w:cs="Times New Roman"/>
                <w:noProof/>
                <w:color w:val="auto"/>
                <w:lang w:val="lv-LV"/>
              </w:rPr>
              <w:t xml:space="preserve"> izglītības pieejamība un pārmaiņas izglītības procesa organizācijā;</w:t>
            </w:r>
          </w:p>
          <w:p w14:paraId="62511ECD"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sym w:font="Symbol" w:char="F0B7"/>
            </w:r>
            <w:r w:rsidRPr="001A4F85">
              <w:rPr>
                <w:rFonts w:ascii="Times New Roman" w:hAnsi="Times New Roman" w:cs="Times New Roman"/>
                <w:noProof/>
                <w:color w:val="auto"/>
                <w:lang w:val="lv-LV"/>
              </w:rPr>
              <w:t xml:space="preserve"> izglītības iestāde kā sociālā tīklojuma centrs;</w:t>
            </w:r>
          </w:p>
          <w:p w14:paraId="5D179A41"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sym w:font="Symbol" w:char="F0B7"/>
            </w:r>
            <w:r w:rsidRPr="001A4F85">
              <w:rPr>
                <w:rFonts w:ascii="Times New Roman" w:hAnsi="Times New Roman" w:cs="Times New Roman"/>
                <w:noProof/>
                <w:color w:val="auto"/>
                <w:lang w:val="lv-LV"/>
              </w:rPr>
              <w:t xml:space="preserve"> kontekstuāla izglītība un skolotāja profesijas maiņa;</w:t>
            </w:r>
          </w:p>
          <w:p w14:paraId="6D858C26"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sym w:font="Symbol" w:char="F0B7"/>
            </w:r>
            <w:r w:rsidRPr="001A4F85">
              <w:rPr>
                <w:rFonts w:ascii="Times New Roman" w:hAnsi="Times New Roman" w:cs="Times New Roman"/>
                <w:noProof/>
                <w:color w:val="auto"/>
                <w:lang w:val="lv-LV"/>
              </w:rPr>
              <w:t xml:space="preserve"> E-izglītības iestāde un informācijas tehnoloģiju izmantošana;</w:t>
            </w:r>
          </w:p>
          <w:p w14:paraId="375E7428" w14:textId="77777777" w:rsidR="00575BF7" w:rsidRPr="001A4F85" w:rsidRDefault="00575BF7" w:rsidP="00355A70">
            <w:pPr>
              <w:ind w:right="55"/>
              <w:contextualSpacing/>
              <w:jc w:val="both"/>
              <w:rPr>
                <w:rFonts w:ascii="Times New Roman" w:hAnsi="Times New Roman" w:cs="Times New Roman"/>
                <w:b/>
                <w:noProof/>
                <w:color w:val="auto"/>
                <w:lang w:val="lv-LV"/>
              </w:rPr>
            </w:pPr>
            <w:r w:rsidRPr="001A4F85">
              <w:rPr>
                <w:rFonts w:ascii="Times New Roman" w:hAnsi="Times New Roman" w:cs="Times New Roman"/>
                <w:noProof/>
                <w:color w:val="auto"/>
                <w:lang w:val="lv-LV"/>
              </w:rPr>
              <w:sym w:font="Symbol" w:char="F0B7"/>
            </w:r>
            <w:r w:rsidRPr="001A4F85">
              <w:rPr>
                <w:rFonts w:ascii="Times New Roman" w:hAnsi="Times New Roman" w:cs="Times New Roman"/>
                <w:noProof/>
                <w:color w:val="auto"/>
                <w:lang w:val="lv-LV"/>
              </w:rPr>
              <w:t xml:space="preserve"> izglītošanās mūža garumā.</w:t>
            </w:r>
          </w:p>
        </w:tc>
      </w:tr>
      <w:tr w:rsidR="00575BF7" w:rsidRPr="001A4F85" w14:paraId="36DA379D" w14:textId="77777777" w:rsidTr="00355A70">
        <w:trPr>
          <w:jc w:val="center"/>
        </w:trPr>
        <w:tc>
          <w:tcPr>
            <w:tcW w:w="3036" w:type="dxa"/>
            <w:vAlign w:val="center"/>
          </w:tcPr>
          <w:p w14:paraId="7E8891E7" w14:textId="77777777" w:rsidR="00575BF7" w:rsidRPr="001A4F85" w:rsidRDefault="00575BF7" w:rsidP="00355A70">
            <w:pPr>
              <w:ind w:right="55"/>
              <w:contextualSpacing/>
              <w:rPr>
                <w:rFonts w:ascii="Times New Roman" w:hAnsi="Times New Roman" w:cs="Times New Roman"/>
                <w:noProof/>
                <w:color w:val="auto"/>
                <w:lang w:val="lv-LV"/>
              </w:rPr>
            </w:pPr>
            <w:r w:rsidRPr="001A4F85">
              <w:rPr>
                <w:rFonts w:ascii="Times New Roman" w:hAnsi="Times New Roman" w:cs="Times New Roman"/>
                <w:noProof/>
                <w:color w:val="auto"/>
                <w:lang w:val="lv-LV"/>
              </w:rPr>
              <w:t>Latvijas Nacionālais attīstības plāns 2021.–2027.gadam</w:t>
            </w:r>
          </w:p>
        </w:tc>
        <w:tc>
          <w:tcPr>
            <w:tcW w:w="10915" w:type="dxa"/>
          </w:tcPr>
          <w:p w14:paraId="58524F77"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t>Nacionālā līmeņa attīstības stratēģija ar ilgtermiņa un vidēja termiņa sasniedzamajiem rezultātiem, kas vērsti uz sabiedrības paradumu maiņu, tiecoties uz augstāku dzīves kvalitāti, zinošāku sabiedrību, gudrāku uzņēmējdarbību un lielāku atbildību par vides kvalitāti Latvijā.</w:t>
            </w:r>
          </w:p>
          <w:p w14:paraId="68BF6E81"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t>Rīcības virzieni:</w:t>
            </w:r>
          </w:p>
          <w:p w14:paraId="12FF48BF"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sym w:font="Symbol" w:char="F0B7"/>
            </w:r>
            <w:r w:rsidRPr="001A4F85">
              <w:rPr>
                <w:rFonts w:ascii="Times New Roman" w:hAnsi="Times New Roman" w:cs="Times New Roman"/>
                <w:noProof/>
                <w:color w:val="auto"/>
                <w:lang w:val="lv-LV"/>
              </w:rPr>
              <w:t xml:space="preserve"> zinātnes izcilība sabiedrības attīstībai, tautsaimniecības izaugsmei un drošībai;</w:t>
            </w:r>
          </w:p>
          <w:p w14:paraId="669680DB"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sym w:font="Symbol" w:char="F0B7"/>
            </w:r>
            <w:r w:rsidRPr="001A4F85">
              <w:rPr>
                <w:rFonts w:ascii="Times New Roman" w:hAnsi="Times New Roman" w:cs="Times New Roman"/>
                <w:noProof/>
                <w:color w:val="auto"/>
                <w:lang w:val="lv-LV"/>
              </w:rPr>
              <w:t xml:space="preserve"> kvalitatīva, pieejama, iekļaujoša izglītība.</w:t>
            </w:r>
          </w:p>
        </w:tc>
      </w:tr>
      <w:tr w:rsidR="00575BF7" w:rsidRPr="001A4F85" w14:paraId="14B17F0E" w14:textId="77777777" w:rsidTr="00355A70">
        <w:trPr>
          <w:trHeight w:val="2255"/>
          <w:jc w:val="center"/>
        </w:trPr>
        <w:tc>
          <w:tcPr>
            <w:tcW w:w="3036" w:type="dxa"/>
            <w:vAlign w:val="center"/>
          </w:tcPr>
          <w:p w14:paraId="6C9444A5" w14:textId="77777777" w:rsidR="00575BF7" w:rsidRPr="001A4F85" w:rsidRDefault="00575BF7" w:rsidP="00355A70">
            <w:pPr>
              <w:ind w:right="55"/>
              <w:contextualSpacing/>
              <w:rPr>
                <w:rFonts w:ascii="Times New Roman" w:hAnsi="Times New Roman" w:cs="Times New Roman"/>
                <w:noProof/>
                <w:color w:val="auto"/>
                <w:lang w:val="lv-LV"/>
              </w:rPr>
            </w:pPr>
            <w:r w:rsidRPr="001A4F85">
              <w:rPr>
                <w:rFonts w:ascii="Times New Roman" w:hAnsi="Times New Roman" w:cs="Times New Roman"/>
                <w:noProof/>
                <w:color w:val="auto"/>
                <w:lang w:val="lv-LV"/>
              </w:rPr>
              <w:t>Izglītības attīstības pamatnostādnes 2021.-2027.gadam “Nākotnes prasmes nākotnes sabiedrībai”</w:t>
            </w:r>
          </w:p>
        </w:tc>
        <w:tc>
          <w:tcPr>
            <w:tcW w:w="10915" w:type="dxa"/>
          </w:tcPr>
          <w:p w14:paraId="0F1A5A24"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t xml:space="preserve">Vidēja termiņa politikas plānošanas dokuments izglītības nozarē, aptverot visus izglītības veidus un pakāpes - vispārējo izglītību, profesionālo un pieaugušo izglītību un augstāko izglītību, fokusējoties uz kvalitātes, efektivitātes, pieejamības un sadarbības aspektiem. </w:t>
            </w:r>
          </w:p>
          <w:p w14:paraId="0100D5A6"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t>Izglītības attīstības mērķi:</w:t>
            </w:r>
          </w:p>
          <w:p w14:paraId="1810E81F"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sym w:font="Symbol" w:char="F0B7"/>
            </w:r>
            <w:r w:rsidRPr="001A4F85">
              <w:rPr>
                <w:rFonts w:ascii="Times New Roman" w:hAnsi="Times New Roman" w:cs="Times New Roman"/>
                <w:noProof/>
                <w:color w:val="auto"/>
                <w:lang w:val="lv-LV"/>
              </w:rPr>
              <w:t xml:space="preserve"> augsti kvalificēti, kompetenti un uz izcilību orientēti pedagogi un akadēmiskais personāls;</w:t>
            </w:r>
          </w:p>
          <w:p w14:paraId="5BA5A42F"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sym w:font="Symbol" w:char="F0B7"/>
            </w:r>
            <w:r w:rsidRPr="001A4F85">
              <w:rPr>
                <w:rFonts w:ascii="Times New Roman" w:hAnsi="Times New Roman" w:cs="Times New Roman"/>
                <w:noProof/>
                <w:color w:val="auto"/>
                <w:lang w:val="lv-LV"/>
              </w:rPr>
              <w:t xml:space="preserve"> mūsdienīgs, kvalitatīvs un uz darba tirgū augsti novērtētu prasmju attīstīšanu orientēts izglītības piedāvājums;</w:t>
            </w:r>
          </w:p>
          <w:p w14:paraId="7C9889E2"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sym w:font="Symbol" w:char="F0B7"/>
            </w:r>
            <w:r w:rsidRPr="001A4F85">
              <w:rPr>
                <w:rFonts w:ascii="Times New Roman" w:hAnsi="Times New Roman" w:cs="Times New Roman"/>
                <w:noProof/>
                <w:color w:val="auto"/>
                <w:lang w:val="lv-LV"/>
              </w:rPr>
              <w:t xml:space="preserve"> atbalsts ikviena izaugsmei;</w:t>
            </w:r>
          </w:p>
          <w:p w14:paraId="02EE8D5B"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lastRenderedPageBreak/>
              <w:sym w:font="Symbol" w:char="F0B7"/>
            </w:r>
            <w:r w:rsidRPr="001A4F85">
              <w:rPr>
                <w:rFonts w:ascii="Times New Roman" w:hAnsi="Times New Roman" w:cs="Times New Roman"/>
                <w:noProof/>
                <w:color w:val="auto"/>
                <w:lang w:val="lv-LV"/>
              </w:rPr>
              <w:t xml:space="preserve"> ilgtspējīga un efektīva izglītības sistēmas un resursu pārvaldība.</w:t>
            </w:r>
          </w:p>
        </w:tc>
      </w:tr>
      <w:tr w:rsidR="00575BF7" w:rsidRPr="001A4F85" w14:paraId="5D909CF6" w14:textId="77777777" w:rsidTr="00355A70">
        <w:trPr>
          <w:trHeight w:val="986"/>
          <w:jc w:val="center"/>
        </w:trPr>
        <w:tc>
          <w:tcPr>
            <w:tcW w:w="3036" w:type="dxa"/>
            <w:vAlign w:val="center"/>
          </w:tcPr>
          <w:p w14:paraId="7863E8E4" w14:textId="77777777" w:rsidR="00575BF7" w:rsidRPr="001A4F85" w:rsidRDefault="00575BF7" w:rsidP="00355A70">
            <w:pPr>
              <w:ind w:right="55"/>
              <w:contextualSpacing/>
              <w:rPr>
                <w:rFonts w:ascii="Times New Roman" w:hAnsi="Times New Roman" w:cs="Times New Roman"/>
                <w:noProof/>
                <w:color w:val="auto"/>
                <w:lang w:val="lv-LV"/>
              </w:rPr>
            </w:pPr>
            <w:r w:rsidRPr="001A4F85">
              <w:rPr>
                <w:rFonts w:ascii="Times New Roman" w:hAnsi="Times New Roman" w:cs="Times New Roman"/>
                <w:noProof/>
                <w:color w:val="auto"/>
                <w:lang w:val="lv-LV"/>
              </w:rPr>
              <w:lastRenderedPageBreak/>
              <w:t>Vidzemes plānošanas reģiona ilgtspējīgas attīstības stratēģija 2030</w:t>
            </w:r>
          </w:p>
        </w:tc>
        <w:tc>
          <w:tcPr>
            <w:tcW w:w="10915" w:type="dxa"/>
          </w:tcPr>
          <w:p w14:paraId="2BEA7B80" w14:textId="77777777" w:rsidR="00575BF7" w:rsidRPr="001A4F85" w:rsidRDefault="00575BF7" w:rsidP="00355A70">
            <w:pPr>
              <w:ind w:right="55"/>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t xml:space="preserve">2030. gadā visā reģionā iedzīvotājiem jebkurā vecumā ir pieejama kvalitatīva un daudzpusīga izglītība. Izglītības saturs atbilst nacionālajām un globālajām attīstības tendencēm un ir pieskaņots reģiona specializācijai. Samazinājies to bērnu skaits, kuri priekšlaicīgi pamet mācību iestādes. Mazinājušies šķēršļi izglītības pieejamībai. Izglītības process balstās uz inovatīvām mācību metodēm, veicinot darbam nepieciešamo prasmju apguvi, radošumu un uzņēmējspējas. </w:t>
            </w:r>
          </w:p>
        </w:tc>
      </w:tr>
      <w:tr w:rsidR="00575BF7" w:rsidRPr="001A4F85" w14:paraId="4AB7D58D" w14:textId="77777777" w:rsidTr="00355A70">
        <w:trPr>
          <w:trHeight w:val="416"/>
          <w:jc w:val="center"/>
        </w:trPr>
        <w:tc>
          <w:tcPr>
            <w:tcW w:w="3036" w:type="dxa"/>
            <w:vAlign w:val="center"/>
          </w:tcPr>
          <w:p w14:paraId="0FE283CE" w14:textId="77777777" w:rsidR="00575BF7" w:rsidRPr="001A4F85" w:rsidRDefault="00575BF7" w:rsidP="00355A70">
            <w:pPr>
              <w:ind w:right="55"/>
              <w:contextualSpacing/>
              <w:rPr>
                <w:rFonts w:ascii="Times New Roman" w:hAnsi="Times New Roman" w:cs="Times New Roman"/>
                <w:noProof/>
                <w:color w:val="auto"/>
                <w:lang w:val="lv-LV"/>
              </w:rPr>
            </w:pPr>
            <w:r w:rsidRPr="001A4F85">
              <w:rPr>
                <w:rFonts w:ascii="Times New Roman" w:hAnsi="Times New Roman" w:cs="Times New Roman"/>
                <w:noProof/>
                <w:color w:val="auto"/>
                <w:lang w:val="lv-LV"/>
              </w:rPr>
              <w:t>Madonas novada attīstības programma 2021.–2028.gadam</w:t>
            </w:r>
          </w:p>
        </w:tc>
        <w:tc>
          <w:tcPr>
            <w:tcW w:w="10915" w:type="dxa"/>
          </w:tcPr>
          <w:p w14:paraId="7FE721AA" w14:textId="77777777" w:rsidR="00575BF7" w:rsidRPr="001A4F85" w:rsidRDefault="00575BF7" w:rsidP="00355A70">
            <w:pPr>
              <w:ind w:right="57"/>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t xml:space="preserve">Madonas novada stratēģiskais mērķis – sekmēt sabiedrības izglītību, sociālo nodrošinātību, veselīgu un aktīvu dzīvesveidu. </w:t>
            </w:r>
          </w:p>
          <w:p w14:paraId="610380ED" w14:textId="77777777" w:rsidR="00575BF7" w:rsidRPr="001A4F85" w:rsidRDefault="00575BF7" w:rsidP="00355A70">
            <w:pPr>
              <w:ind w:right="57"/>
              <w:contextualSpacing/>
              <w:jc w:val="both"/>
              <w:rPr>
                <w:rFonts w:ascii="Times New Roman" w:hAnsi="Times New Roman" w:cs="Times New Roman"/>
                <w:noProof/>
                <w:color w:val="auto"/>
                <w:lang w:val="lv-LV"/>
              </w:rPr>
            </w:pPr>
            <w:r w:rsidRPr="001A4F85">
              <w:rPr>
                <w:rFonts w:ascii="Times New Roman" w:hAnsi="Times New Roman" w:cs="Times New Roman"/>
                <w:noProof/>
                <w:color w:val="auto"/>
                <w:lang w:val="lv-LV"/>
              </w:rPr>
              <w:t>Madonas novada ilgtermiņa prioritātes izglītības nozarē:</w:t>
            </w:r>
          </w:p>
          <w:p w14:paraId="5E75DBD6" w14:textId="77777777" w:rsidR="00575BF7" w:rsidRPr="001A4F85" w:rsidRDefault="00575BF7" w:rsidP="00355A70">
            <w:pPr>
              <w:pStyle w:val="Sarakstarindkopa"/>
              <w:numPr>
                <w:ilvl w:val="0"/>
                <w:numId w:val="2"/>
              </w:numPr>
              <w:tabs>
                <w:tab w:val="left" w:pos="253"/>
              </w:tabs>
              <w:spacing w:after="0" w:line="240" w:lineRule="auto"/>
              <w:ind w:left="0" w:right="57" w:firstLine="0"/>
              <w:jc w:val="both"/>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kvalitatīvs un laikmetīgs izglītības pakalpojumu piedāvājums iedzīvotāju izaugsmei un pārmaiņu spējai visa mūža garumā;</w:t>
            </w:r>
          </w:p>
          <w:p w14:paraId="6A7F957A" w14:textId="77777777" w:rsidR="00575BF7" w:rsidRPr="001A4F85" w:rsidRDefault="00575BF7" w:rsidP="00355A70">
            <w:pPr>
              <w:pStyle w:val="Sarakstarindkopa"/>
              <w:numPr>
                <w:ilvl w:val="0"/>
                <w:numId w:val="2"/>
              </w:numPr>
              <w:tabs>
                <w:tab w:val="left" w:pos="253"/>
              </w:tabs>
              <w:spacing w:after="0" w:line="240" w:lineRule="auto"/>
              <w:ind w:left="0" w:right="57" w:firstLine="0"/>
              <w:jc w:val="both"/>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efektīva un ilgtspējīga izglītības nozares organizācija un resursu pārvaldība;</w:t>
            </w:r>
          </w:p>
          <w:p w14:paraId="3B966960" w14:textId="77777777" w:rsidR="00575BF7" w:rsidRPr="001A4F85" w:rsidRDefault="00575BF7" w:rsidP="00355A70">
            <w:pPr>
              <w:pStyle w:val="Sarakstarindkopa"/>
              <w:numPr>
                <w:ilvl w:val="0"/>
                <w:numId w:val="2"/>
              </w:numPr>
              <w:tabs>
                <w:tab w:val="left" w:pos="253"/>
              </w:tabs>
              <w:spacing w:after="0" w:line="240" w:lineRule="auto"/>
              <w:ind w:left="0" w:right="57" w:firstLine="0"/>
              <w:jc w:val="both"/>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vērtīborientēta, atvērta un uz cieņpilnu sadarbību vērsta izglītības kultūra.</w:t>
            </w:r>
          </w:p>
          <w:p w14:paraId="14554B9D" w14:textId="77777777" w:rsidR="00575BF7" w:rsidRPr="001A4F85" w:rsidRDefault="00575BF7" w:rsidP="00355A70">
            <w:pPr>
              <w:pStyle w:val="Sarakstarindkopa"/>
              <w:tabs>
                <w:tab w:val="left" w:pos="253"/>
              </w:tabs>
              <w:spacing w:after="0" w:line="240" w:lineRule="auto"/>
              <w:ind w:left="0" w:right="57"/>
              <w:jc w:val="both"/>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Madonas novada vidējā termiņa prioritāte izglītības nozarē – izglītotas sabiedrības veidošana.</w:t>
            </w:r>
          </w:p>
          <w:p w14:paraId="2742814E" w14:textId="77777777" w:rsidR="00575BF7" w:rsidRPr="001A4F85" w:rsidRDefault="00575BF7" w:rsidP="00355A70">
            <w:pPr>
              <w:pStyle w:val="Sarakstarindkopa"/>
              <w:tabs>
                <w:tab w:val="left" w:pos="253"/>
              </w:tabs>
              <w:spacing w:after="0" w:line="240" w:lineRule="auto"/>
              <w:ind w:left="0" w:right="57"/>
              <w:jc w:val="both"/>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Madonas novada rīcības virzienu vidējā termiņa prioritātes izglītības nozarē īstenošanai:</w:t>
            </w:r>
          </w:p>
          <w:p w14:paraId="3D675AD0" w14:textId="77777777" w:rsidR="00575BF7" w:rsidRPr="001A4F85" w:rsidRDefault="00575BF7" w:rsidP="00355A70">
            <w:pPr>
              <w:pStyle w:val="Sarakstarindkopa"/>
              <w:numPr>
                <w:ilvl w:val="0"/>
                <w:numId w:val="3"/>
              </w:numPr>
              <w:tabs>
                <w:tab w:val="left" w:pos="253"/>
              </w:tabs>
              <w:spacing w:after="0" w:line="240" w:lineRule="auto"/>
              <w:ind w:left="253" w:right="57" w:hanging="253"/>
              <w:jc w:val="both"/>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mūsdienīga un kvalitatīva izglītības satura un procesa nodrošināšana.</w:t>
            </w:r>
          </w:p>
          <w:p w14:paraId="4113B05C" w14:textId="77777777" w:rsidR="00575BF7" w:rsidRPr="001A4F85" w:rsidRDefault="00575BF7" w:rsidP="00355A70">
            <w:pPr>
              <w:pStyle w:val="Sarakstarindkopa"/>
              <w:numPr>
                <w:ilvl w:val="0"/>
                <w:numId w:val="3"/>
              </w:numPr>
              <w:ind w:left="253" w:right="57" w:hanging="253"/>
              <w:jc w:val="both"/>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personālresursu izglītībā nodrošināšana un attīstība.</w:t>
            </w:r>
          </w:p>
          <w:p w14:paraId="2B61883F" w14:textId="77777777" w:rsidR="00575BF7" w:rsidRPr="001A4F85" w:rsidRDefault="00575BF7" w:rsidP="00355A70">
            <w:pPr>
              <w:pStyle w:val="Sarakstarindkopa"/>
              <w:numPr>
                <w:ilvl w:val="0"/>
                <w:numId w:val="3"/>
              </w:numPr>
              <w:ind w:left="253" w:right="57" w:hanging="253"/>
              <w:jc w:val="both"/>
              <w:rPr>
                <w:rFonts w:ascii="Times New Roman" w:hAnsi="Times New Roman" w:cs="Times New Roman"/>
                <w:noProof/>
                <w:sz w:val="24"/>
                <w:szCs w:val="24"/>
                <w:lang w:val="lv-LV"/>
              </w:rPr>
            </w:pPr>
            <w:r w:rsidRPr="001A4F85">
              <w:rPr>
                <w:rFonts w:ascii="Times New Roman" w:hAnsi="Times New Roman" w:cs="Times New Roman"/>
                <w:noProof/>
                <w:sz w:val="24"/>
                <w:szCs w:val="24"/>
                <w:lang w:val="lv-LV"/>
              </w:rPr>
              <w:t>izglītojošas, iekļaujošas un attīstošas mācību vides veidošana.</w:t>
            </w:r>
          </w:p>
          <w:p w14:paraId="57B4B605" w14:textId="77777777" w:rsidR="00575BF7" w:rsidRPr="001A4F85" w:rsidRDefault="00575BF7" w:rsidP="00355A70">
            <w:pPr>
              <w:pStyle w:val="Sarakstarindkopa"/>
              <w:numPr>
                <w:ilvl w:val="0"/>
                <w:numId w:val="3"/>
              </w:numPr>
              <w:ind w:left="253" w:right="57" w:hanging="253"/>
              <w:jc w:val="both"/>
              <w:rPr>
                <w:rFonts w:ascii="Times New Roman" w:hAnsi="Times New Roman" w:cs="Times New Roman"/>
                <w:noProof/>
                <w:lang w:val="lv-LV"/>
              </w:rPr>
            </w:pPr>
            <w:r w:rsidRPr="001A4F85">
              <w:rPr>
                <w:rFonts w:ascii="Times New Roman" w:hAnsi="Times New Roman" w:cs="Times New Roman"/>
                <w:noProof/>
                <w:sz w:val="24"/>
                <w:szCs w:val="24"/>
                <w:lang w:val="lv-LV"/>
              </w:rPr>
              <w:t>efektīvas izglītības pārvaldības un sadarbības veicināšana.</w:t>
            </w:r>
          </w:p>
        </w:tc>
      </w:tr>
    </w:tbl>
    <w:p w14:paraId="0988661B" w14:textId="77777777" w:rsidR="00575BF7" w:rsidRPr="001A4F85" w:rsidRDefault="00575BF7" w:rsidP="00575BF7">
      <w:pPr>
        <w:ind w:right="55"/>
        <w:contextualSpacing/>
        <w:rPr>
          <w:rFonts w:ascii="Times New Roman" w:hAnsi="Times New Roman" w:cs="Times New Roman"/>
          <w:bCs/>
          <w:noProof/>
          <w:color w:val="2E74B5" w:themeColor="accent5" w:themeShade="BF"/>
        </w:rPr>
      </w:pPr>
    </w:p>
    <w:p w14:paraId="50C1D227" w14:textId="77777777" w:rsidR="00575BF7" w:rsidRPr="001A4F85" w:rsidRDefault="00575BF7" w:rsidP="00575BF7">
      <w:pPr>
        <w:ind w:right="55"/>
        <w:contextualSpacing/>
        <w:rPr>
          <w:rFonts w:ascii="Times New Roman" w:hAnsi="Times New Roman" w:cs="Times New Roman"/>
          <w:b/>
          <w:bCs/>
          <w:noProof/>
          <w:color w:val="auto"/>
        </w:rPr>
      </w:pPr>
      <w:r w:rsidRPr="001A4F85">
        <w:rPr>
          <w:rFonts w:ascii="Times New Roman" w:hAnsi="Times New Roman" w:cs="Times New Roman"/>
          <w:b/>
          <w:noProof/>
          <w:color w:val="auto"/>
        </w:rPr>
        <w:t>IZGLĪTĪBAS IESTĀDES VĪZIJA:</w:t>
      </w:r>
      <w:r w:rsidRPr="001A4F85">
        <w:rPr>
          <w:rFonts w:ascii="Times New Roman" w:hAnsi="Times New Roman" w:cs="Times New Roman"/>
          <w:bCs/>
          <w:noProof/>
          <w:color w:val="auto"/>
        </w:rPr>
        <w:t xml:space="preserve"> </w:t>
      </w:r>
      <w:r w:rsidRPr="001A4F85">
        <w:rPr>
          <w:rFonts w:ascii="Times New Roman" w:hAnsi="Times New Roman" w:cs="Times New Roman"/>
          <w:b/>
          <w:bCs/>
          <w:noProof/>
          <w:color w:val="auto"/>
        </w:rPr>
        <w:t>Izaugsme atbalstošā vidē</w:t>
      </w:r>
    </w:p>
    <w:p w14:paraId="36A812C9" w14:textId="77777777" w:rsidR="00575BF7" w:rsidRPr="001A4F85" w:rsidRDefault="00575BF7" w:rsidP="00575BF7">
      <w:pPr>
        <w:ind w:right="55"/>
        <w:contextualSpacing/>
        <w:rPr>
          <w:rFonts w:ascii="Times New Roman" w:hAnsi="Times New Roman" w:cs="Times New Roman"/>
          <w:bCs/>
          <w:noProof/>
          <w:color w:val="auto"/>
        </w:rPr>
      </w:pPr>
    </w:p>
    <w:p w14:paraId="68E58315" w14:textId="77777777" w:rsidR="00575BF7" w:rsidRPr="001A4F85" w:rsidRDefault="00575BF7" w:rsidP="00575BF7">
      <w:pPr>
        <w:ind w:right="55"/>
        <w:contextualSpacing/>
        <w:rPr>
          <w:rFonts w:ascii="Times New Roman" w:hAnsi="Times New Roman" w:cs="Times New Roman"/>
          <w:b/>
          <w:i/>
          <w:noProof/>
          <w:color w:val="auto"/>
        </w:rPr>
      </w:pPr>
      <w:r w:rsidRPr="001A4F85">
        <w:rPr>
          <w:rFonts w:ascii="Times New Roman" w:hAnsi="Times New Roman" w:cs="Times New Roman"/>
          <w:b/>
          <w:noProof/>
          <w:color w:val="auto"/>
        </w:rPr>
        <w:t>MISIJA:</w:t>
      </w:r>
      <w:r w:rsidRPr="001A4F85">
        <w:rPr>
          <w:rFonts w:ascii="Times New Roman" w:hAnsi="Times New Roman" w:cs="Times New Roman"/>
          <w:bCs/>
          <w:noProof/>
          <w:color w:val="auto"/>
        </w:rPr>
        <w:t xml:space="preserve"> </w:t>
      </w:r>
      <w:r w:rsidRPr="001A4F85">
        <w:rPr>
          <w:rFonts w:ascii="Times New Roman" w:hAnsi="Times New Roman" w:cs="Times New Roman"/>
          <w:b/>
          <w:bCs/>
          <w:noProof/>
          <w:color w:val="auto"/>
        </w:rPr>
        <w:t>Ar mērķtiecību un sadarbību uz izcilību</w:t>
      </w:r>
    </w:p>
    <w:p w14:paraId="47E2A335" w14:textId="77777777" w:rsidR="00575BF7" w:rsidRPr="001A4F85" w:rsidRDefault="00575BF7" w:rsidP="00575BF7">
      <w:pPr>
        <w:ind w:right="55"/>
        <w:contextualSpacing/>
        <w:rPr>
          <w:rFonts w:ascii="Times New Roman" w:hAnsi="Times New Roman" w:cs="Times New Roman"/>
          <w:noProof/>
          <w:color w:val="auto"/>
        </w:rPr>
      </w:pPr>
    </w:p>
    <w:p w14:paraId="5C9BF547" w14:textId="77777777" w:rsidR="00575BF7" w:rsidRPr="001A4F85" w:rsidRDefault="00575BF7" w:rsidP="00575BF7">
      <w:pPr>
        <w:ind w:right="55"/>
        <w:contextualSpacing/>
        <w:rPr>
          <w:rFonts w:ascii="Times New Roman" w:hAnsi="Times New Roman" w:cs="Times New Roman"/>
          <w:b/>
          <w:noProof/>
          <w:color w:val="auto"/>
        </w:rPr>
      </w:pPr>
      <w:r w:rsidRPr="001A4F85">
        <w:rPr>
          <w:rFonts w:ascii="Times New Roman" w:hAnsi="Times New Roman" w:cs="Times New Roman"/>
          <w:b/>
          <w:noProof/>
          <w:color w:val="auto"/>
        </w:rPr>
        <w:t>VĒRTĪBAS:</w:t>
      </w:r>
      <w:r w:rsidRPr="001A4F85">
        <w:rPr>
          <w:rFonts w:ascii="Times New Roman" w:hAnsi="Times New Roman" w:cs="Times New Roman"/>
          <w:bCs/>
          <w:noProof/>
          <w:color w:val="auto"/>
        </w:rPr>
        <w:t xml:space="preserve"> </w:t>
      </w:r>
      <w:r w:rsidRPr="001A4F85">
        <w:rPr>
          <w:rFonts w:ascii="Times New Roman" w:hAnsi="Times New Roman" w:cs="Times New Roman"/>
          <w:noProof/>
          <w:color w:val="auto"/>
        </w:rPr>
        <w:t>piederības apziņa, mērķtiecība, sadarbība, radītprieks</w:t>
      </w:r>
    </w:p>
    <w:p w14:paraId="661D9A81" w14:textId="77777777" w:rsidR="00575BF7" w:rsidRPr="001A4F85" w:rsidRDefault="00575BF7" w:rsidP="00575BF7">
      <w:pPr>
        <w:spacing w:line="276" w:lineRule="auto"/>
        <w:rPr>
          <w:rFonts w:hint="eastAsia"/>
          <w:b/>
          <w:bCs/>
          <w:i/>
          <w:iCs/>
          <w:noProof/>
          <w:color w:val="auto"/>
        </w:rPr>
      </w:pPr>
    </w:p>
    <w:p w14:paraId="18BD2E6B" w14:textId="77777777" w:rsidR="00575BF7" w:rsidRPr="001A4F85" w:rsidRDefault="00575BF7" w:rsidP="00575BF7">
      <w:pPr>
        <w:ind w:right="55"/>
        <w:contextualSpacing/>
        <w:rPr>
          <w:rFonts w:ascii="Times New Roman" w:hAnsi="Times New Roman" w:cs="Times New Roman"/>
          <w:noProof/>
          <w:color w:val="2E74B5" w:themeColor="accent5" w:themeShade="BF"/>
        </w:rPr>
      </w:pPr>
    </w:p>
    <w:p w14:paraId="2CAA7366" w14:textId="77777777" w:rsidR="00575BF7" w:rsidRPr="001A4F85" w:rsidRDefault="00575BF7" w:rsidP="00575BF7">
      <w:pPr>
        <w:ind w:right="55"/>
        <w:contextualSpacing/>
        <w:rPr>
          <w:rFonts w:ascii="Times New Roman" w:hAnsi="Times New Roman" w:cs="Times New Roman"/>
          <w:b/>
          <w:noProof/>
          <w:color w:val="auto"/>
        </w:rPr>
      </w:pPr>
      <w:r w:rsidRPr="001A4F85">
        <w:rPr>
          <w:rFonts w:ascii="Times New Roman" w:hAnsi="Times New Roman" w:cs="Times New Roman"/>
          <w:b/>
          <w:noProof/>
          <w:color w:val="auto"/>
        </w:rPr>
        <w:t>STRATĒĢISKAIS MĒRĶIS UN UZDEVUMI:</w:t>
      </w:r>
    </w:p>
    <w:p w14:paraId="2219D032" w14:textId="77777777" w:rsidR="00575BF7" w:rsidRPr="001A4F85" w:rsidRDefault="00575BF7" w:rsidP="00575BF7">
      <w:pPr>
        <w:ind w:right="55"/>
        <w:contextualSpacing/>
        <w:rPr>
          <w:rFonts w:ascii="Times New Roman" w:hAnsi="Times New Roman" w:cs="Times New Roman"/>
          <w:b/>
          <w:noProof/>
          <w:color w:val="auto"/>
        </w:rPr>
      </w:pPr>
    </w:p>
    <w:p w14:paraId="5354D439" w14:textId="77777777" w:rsidR="00575BF7" w:rsidRPr="001A4F85" w:rsidRDefault="00575BF7" w:rsidP="00575BF7">
      <w:pPr>
        <w:ind w:right="55"/>
        <w:contextualSpacing/>
        <w:rPr>
          <w:rFonts w:ascii="Times New Roman" w:hAnsi="Times New Roman" w:cs="Times New Roman"/>
          <w:b/>
          <w:bCs/>
          <w:noProof/>
          <w:color w:val="auto"/>
        </w:rPr>
      </w:pPr>
      <w:r w:rsidRPr="001A4F85">
        <w:rPr>
          <w:rFonts w:ascii="Times New Roman" w:hAnsi="Times New Roman" w:cs="Times New Roman"/>
          <w:b/>
          <w:noProof/>
          <w:color w:val="auto"/>
        </w:rPr>
        <w:t xml:space="preserve">Atbalstošas, attīstošas mācību vides veidošana ar efektīvu resursu pārvaldību, </w:t>
      </w:r>
      <w:r w:rsidRPr="001A4F85">
        <w:rPr>
          <w:rFonts w:ascii="Times New Roman" w:hAnsi="Times New Roman" w:cs="Times New Roman"/>
          <w:b/>
          <w:bCs/>
          <w:noProof/>
          <w:color w:val="auto"/>
        </w:rPr>
        <w:t>kas veicina izglītojamo spēju un talantu izaugsmi:</w:t>
      </w:r>
    </w:p>
    <w:p w14:paraId="785E622D" w14:textId="77777777" w:rsidR="00575BF7" w:rsidRPr="001A4F85" w:rsidRDefault="00575BF7" w:rsidP="00575BF7">
      <w:pPr>
        <w:pStyle w:val="Sarakstarindkopa"/>
        <w:numPr>
          <w:ilvl w:val="0"/>
          <w:numId w:val="5"/>
        </w:numPr>
        <w:ind w:right="55"/>
        <w:rPr>
          <w:rFonts w:ascii="Times New Roman" w:hAnsi="Times New Roman" w:cs="Times New Roman"/>
          <w:b/>
          <w:noProof/>
          <w:sz w:val="24"/>
          <w:szCs w:val="24"/>
          <w:lang w:val="lv-LV"/>
        </w:rPr>
      </w:pPr>
      <w:r w:rsidRPr="001A4F85">
        <w:rPr>
          <w:rFonts w:ascii="Times New Roman" w:hAnsi="Times New Roman" w:cs="Times New Roman"/>
          <w:noProof/>
          <w:sz w:val="24"/>
          <w:szCs w:val="24"/>
          <w:lang w:val="lv-LV"/>
        </w:rPr>
        <w:t>Piedāvāt uz darba tirgū pieprasītu prasmju attīstīšanu orientētu izglītību;</w:t>
      </w:r>
    </w:p>
    <w:p w14:paraId="57E93F86" w14:textId="77777777" w:rsidR="00575BF7" w:rsidRPr="001A4F85" w:rsidRDefault="00575BF7" w:rsidP="00575BF7">
      <w:pPr>
        <w:pStyle w:val="Sarakstarindkopa"/>
        <w:numPr>
          <w:ilvl w:val="0"/>
          <w:numId w:val="5"/>
        </w:numPr>
        <w:ind w:right="55"/>
        <w:rPr>
          <w:rFonts w:ascii="Times New Roman" w:hAnsi="Times New Roman" w:cs="Times New Roman"/>
          <w:b/>
          <w:noProof/>
          <w:sz w:val="24"/>
          <w:szCs w:val="24"/>
          <w:lang w:val="lv-LV"/>
        </w:rPr>
      </w:pPr>
      <w:r w:rsidRPr="001A4F85">
        <w:rPr>
          <w:rFonts w:ascii="Times New Roman" w:hAnsi="Times New Roman" w:cs="Times New Roman"/>
          <w:noProof/>
          <w:sz w:val="24"/>
          <w:szCs w:val="24"/>
          <w:lang w:val="lv-LV"/>
        </w:rPr>
        <w:t>Atbalstīt ikviena izaugsmi un veicināt izcilību;</w:t>
      </w:r>
    </w:p>
    <w:p w14:paraId="2A36D62A" w14:textId="77777777" w:rsidR="00575BF7" w:rsidRPr="001A4F85" w:rsidRDefault="00575BF7" w:rsidP="00575BF7">
      <w:pPr>
        <w:pStyle w:val="Sarakstarindkopa"/>
        <w:numPr>
          <w:ilvl w:val="0"/>
          <w:numId w:val="5"/>
        </w:numPr>
        <w:ind w:right="55"/>
        <w:rPr>
          <w:rFonts w:ascii="Times New Roman" w:hAnsi="Times New Roman" w:cs="Times New Roman"/>
          <w:b/>
          <w:noProof/>
          <w:sz w:val="24"/>
          <w:szCs w:val="24"/>
          <w:lang w:val="lv-LV"/>
        </w:rPr>
      </w:pPr>
      <w:r w:rsidRPr="001A4F85">
        <w:rPr>
          <w:rFonts w:ascii="Times New Roman" w:hAnsi="Times New Roman" w:cs="Times New Roman"/>
          <w:noProof/>
          <w:sz w:val="24"/>
          <w:szCs w:val="24"/>
          <w:lang w:val="lv-LV"/>
        </w:rPr>
        <w:t>Veicināt izglītojamā izpratni par vērtībām un tikumiem, sekmējot to iedzīvināšanu mācību procesā;</w:t>
      </w:r>
    </w:p>
    <w:p w14:paraId="14C2E4F9" w14:textId="77777777" w:rsidR="00575BF7" w:rsidRPr="001A4F85" w:rsidRDefault="00575BF7" w:rsidP="00575BF7">
      <w:pPr>
        <w:pStyle w:val="Sarakstarindkopa"/>
        <w:numPr>
          <w:ilvl w:val="0"/>
          <w:numId w:val="5"/>
        </w:numPr>
        <w:ind w:right="55"/>
        <w:rPr>
          <w:rFonts w:ascii="Times New Roman" w:hAnsi="Times New Roman" w:cs="Times New Roman"/>
          <w:b/>
          <w:noProof/>
          <w:sz w:val="24"/>
          <w:szCs w:val="24"/>
          <w:lang w:val="lv-LV"/>
        </w:rPr>
      </w:pPr>
      <w:r w:rsidRPr="001A4F85">
        <w:rPr>
          <w:rFonts w:ascii="Times New Roman" w:hAnsi="Times New Roman" w:cs="Times New Roman"/>
          <w:noProof/>
          <w:sz w:val="24"/>
          <w:szCs w:val="24"/>
          <w:lang w:val="lv-LV"/>
        </w:rPr>
        <w:t>Nodrošināt efektīvu darba organizāciju, izmantojot pieejamos resursus un pilnveidojot tos;</w:t>
      </w:r>
    </w:p>
    <w:p w14:paraId="13D6E486" w14:textId="77777777" w:rsidR="00575BF7" w:rsidRPr="001A4F85" w:rsidRDefault="00575BF7" w:rsidP="00575BF7">
      <w:pPr>
        <w:pStyle w:val="Sarakstarindkopa"/>
        <w:numPr>
          <w:ilvl w:val="0"/>
          <w:numId w:val="5"/>
        </w:numPr>
        <w:ind w:right="55"/>
        <w:rPr>
          <w:rFonts w:ascii="Times New Roman" w:hAnsi="Times New Roman" w:cs="Times New Roman"/>
          <w:b/>
          <w:noProof/>
          <w:sz w:val="24"/>
          <w:szCs w:val="24"/>
          <w:lang w:val="lv-LV"/>
        </w:rPr>
      </w:pPr>
      <w:r w:rsidRPr="001A4F85">
        <w:rPr>
          <w:rFonts w:ascii="Times New Roman" w:hAnsi="Times New Roman" w:cs="Times New Roman"/>
          <w:noProof/>
          <w:sz w:val="24"/>
          <w:szCs w:val="24"/>
          <w:lang w:val="lv-LV"/>
        </w:rPr>
        <w:t>Veicināt personālresursu nodrošinājumu un viņu izaugsmi.</w:t>
      </w:r>
    </w:p>
    <w:p w14:paraId="3609A7C5" w14:textId="77777777" w:rsidR="00575BF7" w:rsidRPr="001A4F85" w:rsidRDefault="00575BF7" w:rsidP="00575BF7">
      <w:pPr>
        <w:ind w:right="55"/>
        <w:contextualSpacing/>
        <w:jc w:val="both"/>
        <w:rPr>
          <w:rFonts w:ascii="Times New Roman" w:hAnsi="Times New Roman" w:cs="Times New Roman"/>
          <w:bCs/>
          <w:noProof/>
          <w:color w:val="2E74B5" w:themeColor="accent5" w:themeShade="BF"/>
        </w:rPr>
      </w:pPr>
    </w:p>
    <w:p w14:paraId="2B760829" w14:textId="24084458" w:rsidR="00575BF7" w:rsidRPr="001A4F85" w:rsidRDefault="00575BF7" w:rsidP="00575BF7">
      <w:pPr>
        <w:pStyle w:val="Sarakstarindkopa"/>
        <w:numPr>
          <w:ilvl w:val="0"/>
          <w:numId w:val="1"/>
        </w:numPr>
        <w:tabs>
          <w:tab w:val="left" w:pos="426"/>
        </w:tabs>
        <w:spacing w:after="0" w:line="240" w:lineRule="auto"/>
        <w:ind w:left="0" w:right="55" w:firstLine="0"/>
        <w:jc w:val="center"/>
        <w:rPr>
          <w:rFonts w:ascii="Times New Roman" w:hAnsi="Times New Roman" w:cs="Times New Roman"/>
          <w:b/>
          <w:noProof/>
          <w:sz w:val="24"/>
          <w:szCs w:val="24"/>
          <w:lang w:val="lv-LV"/>
        </w:rPr>
      </w:pPr>
      <w:r w:rsidRPr="001A4F85">
        <w:rPr>
          <w:rFonts w:ascii="Times New Roman" w:hAnsi="Times New Roman" w:cs="Times New Roman"/>
          <w:b/>
          <w:noProof/>
          <w:sz w:val="24"/>
          <w:szCs w:val="24"/>
          <w:lang w:val="lv-LV"/>
        </w:rPr>
        <w:t>IZGLĪTĪBAS IESTĀDES ATTTĪSTĪBAS PRIORITĀTES 202</w:t>
      </w:r>
      <w:r w:rsidR="003E47F4" w:rsidRPr="001A4F85">
        <w:rPr>
          <w:rFonts w:ascii="Times New Roman" w:hAnsi="Times New Roman" w:cs="Times New Roman"/>
          <w:b/>
          <w:noProof/>
          <w:sz w:val="24"/>
          <w:szCs w:val="24"/>
          <w:lang w:val="lv-LV"/>
        </w:rPr>
        <w:t>6</w:t>
      </w:r>
      <w:r w:rsidRPr="001A4F85">
        <w:rPr>
          <w:rFonts w:ascii="Times New Roman" w:hAnsi="Times New Roman" w:cs="Times New Roman"/>
          <w:b/>
          <w:noProof/>
          <w:sz w:val="24"/>
          <w:szCs w:val="24"/>
          <w:lang w:val="lv-LV"/>
        </w:rPr>
        <w:t>./202</w:t>
      </w:r>
      <w:r w:rsidR="003E47F4" w:rsidRPr="001A4F85">
        <w:rPr>
          <w:rFonts w:ascii="Times New Roman" w:hAnsi="Times New Roman" w:cs="Times New Roman"/>
          <w:b/>
          <w:noProof/>
          <w:sz w:val="24"/>
          <w:szCs w:val="24"/>
          <w:lang w:val="lv-LV"/>
        </w:rPr>
        <w:t>7</w:t>
      </w:r>
      <w:r w:rsidRPr="001A4F85">
        <w:rPr>
          <w:rFonts w:ascii="Times New Roman" w:hAnsi="Times New Roman" w:cs="Times New Roman"/>
          <w:b/>
          <w:noProof/>
          <w:sz w:val="24"/>
          <w:szCs w:val="24"/>
          <w:lang w:val="lv-LV"/>
        </w:rPr>
        <w:t>. –202</w:t>
      </w:r>
      <w:r w:rsidR="003E47F4" w:rsidRPr="001A4F85">
        <w:rPr>
          <w:rFonts w:ascii="Times New Roman" w:hAnsi="Times New Roman" w:cs="Times New Roman"/>
          <w:b/>
          <w:noProof/>
          <w:sz w:val="24"/>
          <w:szCs w:val="24"/>
          <w:lang w:val="lv-LV"/>
        </w:rPr>
        <w:t>8</w:t>
      </w:r>
      <w:r w:rsidRPr="001A4F85">
        <w:rPr>
          <w:rFonts w:ascii="Times New Roman" w:hAnsi="Times New Roman" w:cs="Times New Roman"/>
          <w:b/>
          <w:noProof/>
          <w:sz w:val="24"/>
          <w:szCs w:val="24"/>
          <w:lang w:val="lv-LV"/>
        </w:rPr>
        <w:t>./202</w:t>
      </w:r>
      <w:r w:rsidR="003E47F4" w:rsidRPr="001A4F85">
        <w:rPr>
          <w:rFonts w:ascii="Times New Roman" w:hAnsi="Times New Roman" w:cs="Times New Roman"/>
          <w:b/>
          <w:noProof/>
          <w:sz w:val="24"/>
          <w:szCs w:val="24"/>
          <w:lang w:val="lv-LV"/>
        </w:rPr>
        <w:t>9</w:t>
      </w:r>
      <w:r w:rsidRPr="001A4F85">
        <w:rPr>
          <w:rFonts w:ascii="Times New Roman" w:hAnsi="Times New Roman" w:cs="Times New Roman"/>
          <w:b/>
          <w:noProof/>
          <w:sz w:val="24"/>
          <w:szCs w:val="24"/>
          <w:lang w:val="lv-LV"/>
        </w:rPr>
        <w:t>. MĀCĪBU GADAM</w:t>
      </w:r>
    </w:p>
    <w:p w14:paraId="6A23CD55" w14:textId="77777777" w:rsidR="00575BF7" w:rsidRPr="001A4F85" w:rsidRDefault="00575BF7" w:rsidP="00575BF7">
      <w:pPr>
        <w:rPr>
          <w:rFonts w:hint="eastAsia"/>
          <w:noProof/>
          <w:color w:val="2E74B5" w:themeColor="accent5" w:themeShade="BF"/>
        </w:rPr>
      </w:pPr>
    </w:p>
    <w:tbl>
      <w:tblPr>
        <w:tblStyle w:val="Reatabula"/>
        <w:tblW w:w="15446" w:type="dxa"/>
        <w:tblLook w:val="04A0" w:firstRow="1" w:lastRow="0" w:firstColumn="1" w:lastColumn="0" w:noHBand="0" w:noVBand="1"/>
      </w:tblPr>
      <w:tblGrid>
        <w:gridCol w:w="2071"/>
        <w:gridCol w:w="4303"/>
        <w:gridCol w:w="4253"/>
        <w:gridCol w:w="4819"/>
      </w:tblGrid>
      <w:tr w:rsidR="00D52AF2" w:rsidRPr="00D52AF2" w14:paraId="47E220D6" w14:textId="77777777" w:rsidTr="00355A70">
        <w:trPr>
          <w:trHeight w:val="416"/>
        </w:trPr>
        <w:tc>
          <w:tcPr>
            <w:tcW w:w="2071" w:type="dxa"/>
            <w:vMerge w:val="restart"/>
            <w:shd w:val="clear" w:color="auto" w:fill="DEEAF6" w:themeFill="accent5" w:themeFillTint="33"/>
          </w:tcPr>
          <w:p w14:paraId="7A8917CF" w14:textId="77777777" w:rsidR="00575BF7" w:rsidRPr="00D52AF2" w:rsidRDefault="00575BF7" w:rsidP="00355A70">
            <w:pPr>
              <w:jc w:val="center"/>
              <w:rPr>
                <w:rFonts w:ascii="Times New Roman" w:hAnsi="Times New Roman" w:cs="Times New Roman"/>
                <w:noProof/>
                <w:color w:val="auto"/>
                <w:lang w:val="lv-LV"/>
              </w:rPr>
            </w:pPr>
            <w:bookmarkStart w:id="0" w:name="_Hlk121841624"/>
          </w:p>
          <w:p w14:paraId="7863498C" w14:textId="77777777" w:rsidR="00575BF7" w:rsidRPr="00D52AF2" w:rsidRDefault="00575BF7" w:rsidP="00355A70">
            <w:pPr>
              <w:jc w:val="center"/>
              <w:rPr>
                <w:rFonts w:ascii="Times New Roman" w:hAnsi="Times New Roman" w:cs="Times New Roman"/>
                <w:noProof/>
                <w:color w:val="auto"/>
                <w:lang w:val="lv-LV"/>
              </w:rPr>
            </w:pPr>
          </w:p>
          <w:p w14:paraId="140968B0" w14:textId="77777777" w:rsidR="00575BF7" w:rsidRPr="00D52AF2" w:rsidRDefault="00575BF7" w:rsidP="00355A70">
            <w:pPr>
              <w:jc w:val="center"/>
              <w:rPr>
                <w:rFonts w:ascii="Times New Roman" w:hAnsi="Times New Roman" w:cs="Times New Roman"/>
                <w:noProof/>
                <w:color w:val="auto"/>
                <w:lang w:val="lv-LV"/>
              </w:rPr>
            </w:pPr>
            <w:r w:rsidRPr="00D52AF2">
              <w:rPr>
                <w:rFonts w:ascii="Times New Roman" w:hAnsi="Times New Roman" w:cs="Times New Roman"/>
                <w:noProof/>
                <w:color w:val="auto"/>
                <w:lang w:val="lv-LV"/>
              </w:rPr>
              <w:t>Joma, kritērijs</w:t>
            </w:r>
          </w:p>
        </w:tc>
        <w:tc>
          <w:tcPr>
            <w:tcW w:w="13375" w:type="dxa"/>
            <w:gridSpan w:val="3"/>
            <w:shd w:val="clear" w:color="auto" w:fill="F2F2F2" w:themeFill="background1" w:themeFillShade="F2"/>
          </w:tcPr>
          <w:p w14:paraId="4801DFE9" w14:textId="77777777" w:rsidR="00575BF7" w:rsidRPr="00D52AF2" w:rsidRDefault="00575BF7" w:rsidP="00956639">
            <w:pPr>
              <w:jc w:val="center"/>
              <w:rPr>
                <w:rFonts w:ascii="Times New Roman" w:hAnsi="Times New Roman" w:cs="Times New Roman"/>
                <w:noProof/>
                <w:color w:val="auto"/>
                <w:lang w:val="lv-LV"/>
              </w:rPr>
            </w:pPr>
          </w:p>
          <w:p w14:paraId="0AF7BB6C" w14:textId="77777777" w:rsidR="00575BF7" w:rsidRPr="00D52AF2" w:rsidRDefault="00575BF7" w:rsidP="00956639">
            <w:pPr>
              <w:jc w:val="center"/>
              <w:rPr>
                <w:rFonts w:ascii="Times New Roman" w:hAnsi="Times New Roman" w:cs="Times New Roman"/>
                <w:noProof/>
                <w:color w:val="auto"/>
                <w:lang w:val="lv-LV"/>
              </w:rPr>
            </w:pPr>
            <w:r w:rsidRPr="00D52AF2">
              <w:rPr>
                <w:rFonts w:ascii="Times New Roman" w:hAnsi="Times New Roman" w:cs="Times New Roman"/>
                <w:noProof/>
                <w:color w:val="auto"/>
                <w:lang w:val="lv-LV"/>
              </w:rPr>
              <w:t>Prioritātes</w:t>
            </w:r>
          </w:p>
          <w:p w14:paraId="5CDDE68A" w14:textId="77777777" w:rsidR="00575BF7" w:rsidRPr="00D52AF2" w:rsidRDefault="00575BF7" w:rsidP="00956639">
            <w:pPr>
              <w:jc w:val="center"/>
              <w:rPr>
                <w:rFonts w:ascii="Times New Roman" w:hAnsi="Times New Roman" w:cs="Times New Roman"/>
                <w:noProof/>
                <w:color w:val="auto"/>
                <w:lang w:val="lv-LV"/>
              </w:rPr>
            </w:pPr>
          </w:p>
        </w:tc>
      </w:tr>
      <w:tr w:rsidR="00D52AF2" w:rsidRPr="00D52AF2" w14:paraId="31839810" w14:textId="77777777" w:rsidTr="00355A70">
        <w:tc>
          <w:tcPr>
            <w:tcW w:w="2071" w:type="dxa"/>
            <w:vMerge/>
            <w:shd w:val="clear" w:color="auto" w:fill="DEEAF6" w:themeFill="accent5" w:themeFillTint="33"/>
          </w:tcPr>
          <w:p w14:paraId="49129060" w14:textId="77777777" w:rsidR="00575BF7" w:rsidRPr="00D52AF2" w:rsidRDefault="00575BF7" w:rsidP="00355A70">
            <w:pPr>
              <w:jc w:val="center"/>
              <w:rPr>
                <w:rFonts w:ascii="Times New Roman" w:hAnsi="Times New Roman" w:cs="Times New Roman"/>
                <w:noProof/>
                <w:color w:val="auto"/>
                <w:lang w:val="lv-LV"/>
              </w:rPr>
            </w:pPr>
          </w:p>
        </w:tc>
        <w:tc>
          <w:tcPr>
            <w:tcW w:w="4303" w:type="dxa"/>
            <w:shd w:val="clear" w:color="auto" w:fill="DEEAF6" w:themeFill="accent5" w:themeFillTint="33"/>
          </w:tcPr>
          <w:p w14:paraId="68399C86" w14:textId="77777777" w:rsidR="00575BF7" w:rsidRPr="00D52AF2" w:rsidRDefault="00575BF7" w:rsidP="00956639">
            <w:pPr>
              <w:jc w:val="center"/>
              <w:rPr>
                <w:rFonts w:ascii="Times New Roman" w:hAnsi="Times New Roman" w:cs="Times New Roman"/>
                <w:b/>
                <w:bCs/>
                <w:noProof/>
                <w:color w:val="auto"/>
                <w:lang w:val="lv-LV"/>
              </w:rPr>
            </w:pPr>
          </w:p>
          <w:p w14:paraId="05369EDE" w14:textId="3386094F" w:rsidR="00575BF7" w:rsidRPr="00D52AF2" w:rsidRDefault="00575BF7" w:rsidP="00956639">
            <w:pPr>
              <w:jc w:val="center"/>
              <w:rPr>
                <w:rFonts w:ascii="Times New Roman" w:hAnsi="Times New Roman" w:cs="Times New Roman"/>
                <w:b/>
                <w:bCs/>
                <w:noProof/>
                <w:color w:val="auto"/>
                <w:lang w:val="lv-LV"/>
              </w:rPr>
            </w:pPr>
            <w:r w:rsidRPr="00D52AF2">
              <w:rPr>
                <w:rFonts w:ascii="Times New Roman" w:hAnsi="Times New Roman" w:cs="Times New Roman"/>
                <w:b/>
                <w:bCs/>
                <w:noProof/>
                <w:color w:val="auto"/>
                <w:lang w:val="lv-LV"/>
              </w:rPr>
              <w:t>202</w:t>
            </w:r>
            <w:r w:rsidR="003E47F4" w:rsidRPr="00D52AF2">
              <w:rPr>
                <w:rFonts w:ascii="Times New Roman" w:hAnsi="Times New Roman" w:cs="Times New Roman"/>
                <w:b/>
                <w:bCs/>
                <w:noProof/>
                <w:color w:val="auto"/>
                <w:lang w:val="lv-LV"/>
              </w:rPr>
              <w:t>6</w:t>
            </w:r>
            <w:r w:rsidRPr="00D52AF2">
              <w:rPr>
                <w:rFonts w:ascii="Times New Roman" w:hAnsi="Times New Roman" w:cs="Times New Roman"/>
                <w:b/>
                <w:bCs/>
                <w:noProof/>
                <w:color w:val="auto"/>
                <w:lang w:val="lv-LV"/>
              </w:rPr>
              <w:t>./202</w:t>
            </w:r>
            <w:r w:rsidR="003E47F4" w:rsidRPr="00D52AF2">
              <w:rPr>
                <w:rFonts w:ascii="Times New Roman" w:hAnsi="Times New Roman" w:cs="Times New Roman"/>
                <w:b/>
                <w:bCs/>
                <w:noProof/>
                <w:color w:val="auto"/>
                <w:lang w:val="lv-LV"/>
              </w:rPr>
              <w:t>7</w:t>
            </w:r>
            <w:r w:rsidRPr="00D52AF2">
              <w:rPr>
                <w:rFonts w:ascii="Times New Roman" w:hAnsi="Times New Roman" w:cs="Times New Roman"/>
                <w:b/>
                <w:bCs/>
                <w:noProof/>
                <w:color w:val="auto"/>
                <w:lang w:val="lv-LV"/>
              </w:rPr>
              <w:t>.m.g.</w:t>
            </w:r>
          </w:p>
          <w:p w14:paraId="1B796A7D" w14:textId="77777777" w:rsidR="00575BF7" w:rsidRPr="00D52AF2" w:rsidRDefault="00575BF7" w:rsidP="00956639">
            <w:pPr>
              <w:jc w:val="center"/>
              <w:rPr>
                <w:rFonts w:ascii="Times New Roman" w:hAnsi="Times New Roman" w:cs="Times New Roman"/>
                <w:b/>
                <w:bCs/>
                <w:noProof/>
                <w:color w:val="auto"/>
                <w:lang w:val="lv-LV"/>
              </w:rPr>
            </w:pPr>
          </w:p>
        </w:tc>
        <w:tc>
          <w:tcPr>
            <w:tcW w:w="4253" w:type="dxa"/>
            <w:shd w:val="clear" w:color="auto" w:fill="DEEAF6" w:themeFill="accent5" w:themeFillTint="33"/>
          </w:tcPr>
          <w:p w14:paraId="1BF70DF6" w14:textId="77777777" w:rsidR="00575BF7" w:rsidRPr="00D52AF2" w:rsidRDefault="00575BF7" w:rsidP="00956639">
            <w:pPr>
              <w:jc w:val="center"/>
              <w:rPr>
                <w:rFonts w:ascii="Times New Roman" w:hAnsi="Times New Roman" w:cs="Times New Roman"/>
                <w:b/>
                <w:bCs/>
                <w:noProof/>
                <w:color w:val="auto"/>
                <w:lang w:val="lv-LV"/>
              </w:rPr>
            </w:pPr>
          </w:p>
          <w:p w14:paraId="6FDF53F5" w14:textId="1E8EEDEF" w:rsidR="00575BF7" w:rsidRPr="00D52AF2" w:rsidRDefault="00575BF7" w:rsidP="00956639">
            <w:pPr>
              <w:jc w:val="center"/>
              <w:rPr>
                <w:rFonts w:ascii="Times New Roman" w:hAnsi="Times New Roman" w:cs="Times New Roman"/>
                <w:b/>
                <w:bCs/>
                <w:noProof/>
                <w:color w:val="auto"/>
                <w:lang w:val="lv-LV"/>
              </w:rPr>
            </w:pPr>
            <w:r w:rsidRPr="00D52AF2">
              <w:rPr>
                <w:rFonts w:ascii="Times New Roman" w:hAnsi="Times New Roman" w:cs="Times New Roman"/>
                <w:b/>
                <w:bCs/>
                <w:noProof/>
                <w:color w:val="auto"/>
                <w:lang w:val="lv-LV"/>
              </w:rPr>
              <w:t>202</w:t>
            </w:r>
            <w:r w:rsidR="003E47F4" w:rsidRPr="00D52AF2">
              <w:rPr>
                <w:rFonts w:ascii="Times New Roman" w:hAnsi="Times New Roman" w:cs="Times New Roman"/>
                <w:b/>
                <w:bCs/>
                <w:noProof/>
                <w:color w:val="auto"/>
                <w:lang w:val="lv-LV"/>
              </w:rPr>
              <w:t>7</w:t>
            </w:r>
            <w:r w:rsidRPr="00D52AF2">
              <w:rPr>
                <w:rFonts w:ascii="Times New Roman" w:hAnsi="Times New Roman" w:cs="Times New Roman"/>
                <w:b/>
                <w:bCs/>
                <w:noProof/>
                <w:color w:val="auto"/>
                <w:lang w:val="lv-LV"/>
              </w:rPr>
              <w:t>./202</w:t>
            </w:r>
            <w:r w:rsidR="003E47F4" w:rsidRPr="00D52AF2">
              <w:rPr>
                <w:rFonts w:ascii="Times New Roman" w:hAnsi="Times New Roman" w:cs="Times New Roman"/>
                <w:b/>
                <w:bCs/>
                <w:noProof/>
                <w:color w:val="auto"/>
                <w:lang w:val="lv-LV"/>
              </w:rPr>
              <w:t>8</w:t>
            </w:r>
            <w:r w:rsidRPr="00D52AF2">
              <w:rPr>
                <w:rFonts w:ascii="Times New Roman" w:hAnsi="Times New Roman" w:cs="Times New Roman"/>
                <w:b/>
                <w:bCs/>
                <w:noProof/>
                <w:color w:val="auto"/>
                <w:lang w:val="lv-LV"/>
              </w:rPr>
              <w:t>.m.g.</w:t>
            </w:r>
          </w:p>
        </w:tc>
        <w:tc>
          <w:tcPr>
            <w:tcW w:w="4819" w:type="dxa"/>
            <w:shd w:val="clear" w:color="auto" w:fill="DEEAF6" w:themeFill="accent5" w:themeFillTint="33"/>
          </w:tcPr>
          <w:p w14:paraId="65A4C3AE" w14:textId="77777777" w:rsidR="00575BF7" w:rsidRPr="00D52AF2" w:rsidRDefault="00575BF7" w:rsidP="00956639">
            <w:pPr>
              <w:jc w:val="center"/>
              <w:rPr>
                <w:rFonts w:ascii="Times New Roman" w:hAnsi="Times New Roman" w:cs="Times New Roman"/>
                <w:b/>
                <w:bCs/>
                <w:noProof/>
                <w:color w:val="auto"/>
                <w:lang w:val="lv-LV"/>
              </w:rPr>
            </w:pPr>
          </w:p>
          <w:p w14:paraId="7CF3D6C7" w14:textId="04C8688E" w:rsidR="00575BF7" w:rsidRPr="00D52AF2" w:rsidRDefault="00575BF7" w:rsidP="00956639">
            <w:pPr>
              <w:jc w:val="center"/>
              <w:rPr>
                <w:rFonts w:ascii="Times New Roman" w:hAnsi="Times New Roman" w:cs="Times New Roman"/>
                <w:b/>
                <w:bCs/>
                <w:noProof/>
                <w:color w:val="auto"/>
                <w:lang w:val="lv-LV"/>
              </w:rPr>
            </w:pPr>
            <w:r w:rsidRPr="00D52AF2">
              <w:rPr>
                <w:rFonts w:ascii="Times New Roman" w:hAnsi="Times New Roman" w:cs="Times New Roman"/>
                <w:b/>
                <w:bCs/>
                <w:noProof/>
                <w:color w:val="auto"/>
                <w:lang w:val="lv-LV"/>
              </w:rPr>
              <w:t>202</w:t>
            </w:r>
            <w:r w:rsidR="003E47F4" w:rsidRPr="00D52AF2">
              <w:rPr>
                <w:rFonts w:ascii="Times New Roman" w:hAnsi="Times New Roman" w:cs="Times New Roman"/>
                <w:b/>
                <w:bCs/>
                <w:noProof/>
                <w:color w:val="auto"/>
                <w:lang w:val="lv-LV"/>
              </w:rPr>
              <w:t>8</w:t>
            </w:r>
            <w:r w:rsidRPr="00D52AF2">
              <w:rPr>
                <w:rFonts w:ascii="Times New Roman" w:hAnsi="Times New Roman" w:cs="Times New Roman"/>
                <w:b/>
                <w:bCs/>
                <w:noProof/>
                <w:color w:val="auto"/>
                <w:lang w:val="lv-LV"/>
              </w:rPr>
              <w:t>./202</w:t>
            </w:r>
            <w:r w:rsidR="003E47F4" w:rsidRPr="00D52AF2">
              <w:rPr>
                <w:rFonts w:ascii="Times New Roman" w:hAnsi="Times New Roman" w:cs="Times New Roman"/>
                <w:b/>
                <w:bCs/>
                <w:noProof/>
                <w:color w:val="auto"/>
                <w:lang w:val="lv-LV"/>
              </w:rPr>
              <w:t>9</w:t>
            </w:r>
            <w:r w:rsidRPr="00D52AF2">
              <w:rPr>
                <w:rFonts w:ascii="Times New Roman" w:hAnsi="Times New Roman" w:cs="Times New Roman"/>
                <w:b/>
                <w:bCs/>
                <w:noProof/>
                <w:color w:val="auto"/>
                <w:lang w:val="lv-LV"/>
              </w:rPr>
              <w:t>.</w:t>
            </w:r>
            <w:r w:rsidR="0054617C" w:rsidRPr="00D52AF2">
              <w:rPr>
                <w:rFonts w:ascii="Times New Roman" w:hAnsi="Times New Roman" w:cs="Times New Roman"/>
                <w:b/>
                <w:bCs/>
                <w:noProof/>
                <w:color w:val="auto"/>
                <w:lang w:val="lv-LV"/>
              </w:rPr>
              <w:t>m.g.</w:t>
            </w:r>
          </w:p>
        </w:tc>
      </w:tr>
      <w:tr w:rsidR="00D52AF2" w:rsidRPr="00D52AF2" w14:paraId="23578A8C" w14:textId="77777777" w:rsidTr="00355A70">
        <w:tc>
          <w:tcPr>
            <w:tcW w:w="15446" w:type="dxa"/>
            <w:gridSpan w:val="4"/>
            <w:shd w:val="clear" w:color="auto" w:fill="DEEAF6" w:themeFill="accent5" w:themeFillTint="33"/>
          </w:tcPr>
          <w:p w14:paraId="206D7CC0" w14:textId="77777777" w:rsidR="00575BF7" w:rsidRPr="00D52AF2" w:rsidRDefault="00575BF7" w:rsidP="00956639">
            <w:pPr>
              <w:jc w:val="center"/>
              <w:rPr>
                <w:rFonts w:ascii="Times New Roman" w:hAnsi="Times New Roman" w:cs="Times New Roman"/>
                <w:noProof/>
                <w:color w:val="auto"/>
                <w:lang w:val="lv-LV"/>
              </w:rPr>
            </w:pPr>
            <w:r w:rsidRPr="00D52AF2">
              <w:rPr>
                <w:rFonts w:ascii="Times New Roman" w:hAnsi="Times New Roman" w:cs="Times New Roman"/>
                <w:b/>
                <w:bCs/>
                <w:noProof/>
                <w:color w:val="auto"/>
                <w:lang w:val="lv-LV"/>
              </w:rPr>
              <w:t>1.</w:t>
            </w:r>
            <w:r w:rsidRPr="00D52AF2">
              <w:rPr>
                <w:rFonts w:ascii="Times New Roman" w:hAnsi="Times New Roman" w:cs="Times New Roman"/>
                <w:b/>
                <w:noProof/>
                <w:color w:val="auto"/>
                <w:lang w:val="lv-LV"/>
              </w:rPr>
              <w:t xml:space="preserve"> ATBILSTĪBA MĒRĶIEM</w:t>
            </w:r>
          </w:p>
        </w:tc>
      </w:tr>
      <w:tr w:rsidR="00D52AF2" w:rsidRPr="00D52AF2" w14:paraId="4D8175E0" w14:textId="77777777" w:rsidTr="004D0B36">
        <w:tc>
          <w:tcPr>
            <w:tcW w:w="2071" w:type="dxa"/>
            <w:shd w:val="clear" w:color="auto" w:fill="DEEAF6" w:themeFill="accent5" w:themeFillTint="33"/>
          </w:tcPr>
          <w:p w14:paraId="706AEA8F" w14:textId="77777777" w:rsidR="00575BF7" w:rsidRPr="00D52AF2" w:rsidRDefault="00575BF7" w:rsidP="00355A70">
            <w:pPr>
              <w:pStyle w:val="Sarakstarindkopa"/>
              <w:ind w:left="0"/>
              <w:rPr>
                <w:rFonts w:ascii="Times New Roman" w:hAnsi="Times New Roman" w:cs="Times New Roman"/>
                <w:noProof/>
                <w:sz w:val="24"/>
                <w:szCs w:val="24"/>
                <w:lang w:val="lv-LV"/>
              </w:rPr>
            </w:pPr>
            <w:r w:rsidRPr="00D52AF2">
              <w:rPr>
                <w:rFonts w:ascii="Times New Roman" w:hAnsi="Times New Roman" w:cs="Times New Roman"/>
                <w:noProof/>
                <w:sz w:val="24"/>
                <w:szCs w:val="24"/>
                <w:lang w:val="lv-LV"/>
              </w:rPr>
              <w:t>1.1.Kompetences un sasniegumi</w:t>
            </w:r>
          </w:p>
        </w:tc>
        <w:tc>
          <w:tcPr>
            <w:tcW w:w="4303" w:type="dxa"/>
          </w:tcPr>
          <w:p w14:paraId="41751053" w14:textId="77777777" w:rsidR="00575BF7" w:rsidRPr="00D52AF2" w:rsidRDefault="00575BF7" w:rsidP="00956639">
            <w:pPr>
              <w:jc w:val="center"/>
              <w:rPr>
                <w:rFonts w:ascii="Times New Roman" w:hAnsi="Times New Roman" w:cs="Times New Roman"/>
                <w:noProof/>
                <w:color w:val="auto"/>
                <w:lang w:val="lv-LV"/>
              </w:rPr>
            </w:pPr>
          </w:p>
          <w:p w14:paraId="57F06421" w14:textId="66D2237C" w:rsidR="004D0B36" w:rsidRPr="00D52AF2" w:rsidRDefault="004D0B36" w:rsidP="00956639">
            <w:pPr>
              <w:tabs>
                <w:tab w:val="left" w:pos="3000"/>
              </w:tabs>
              <w:jc w:val="center"/>
              <w:rPr>
                <w:rFonts w:ascii="Times New Roman" w:hAnsi="Times New Roman" w:cs="Times New Roman"/>
                <w:noProof/>
                <w:color w:val="auto"/>
                <w:lang w:val="lv-LV"/>
              </w:rPr>
            </w:pPr>
          </w:p>
        </w:tc>
        <w:tc>
          <w:tcPr>
            <w:tcW w:w="4253" w:type="dxa"/>
          </w:tcPr>
          <w:p w14:paraId="3C3E2440" w14:textId="5D242B77" w:rsidR="00575BF7" w:rsidRPr="00D52AF2" w:rsidRDefault="00FD427B" w:rsidP="00FD427B">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Izglītojamo kompetenču attīstība un augstu mācību sasniegumu nodrošinājums, sabalansējot prasību līmeni ar izglītojamo reālajām iespējām un labbūtību</w:t>
            </w:r>
          </w:p>
        </w:tc>
        <w:tc>
          <w:tcPr>
            <w:tcW w:w="4819" w:type="dxa"/>
          </w:tcPr>
          <w:p w14:paraId="3701720F" w14:textId="77777777" w:rsidR="00575BF7" w:rsidRPr="00D52AF2" w:rsidRDefault="00575BF7" w:rsidP="00956639">
            <w:pPr>
              <w:jc w:val="center"/>
              <w:rPr>
                <w:rFonts w:ascii="Times New Roman" w:hAnsi="Times New Roman" w:cs="Times New Roman"/>
                <w:noProof/>
                <w:color w:val="auto"/>
                <w:lang w:val="lv-LV"/>
              </w:rPr>
            </w:pPr>
          </w:p>
        </w:tc>
      </w:tr>
      <w:tr w:rsidR="00D52AF2" w:rsidRPr="00D52AF2" w14:paraId="7E04E40A" w14:textId="77777777" w:rsidTr="004D0B36">
        <w:tc>
          <w:tcPr>
            <w:tcW w:w="2071" w:type="dxa"/>
            <w:shd w:val="clear" w:color="auto" w:fill="DEEAF6" w:themeFill="accent5" w:themeFillTint="33"/>
          </w:tcPr>
          <w:p w14:paraId="7A93F6B3" w14:textId="77777777" w:rsidR="00575BF7" w:rsidRPr="00D52AF2" w:rsidRDefault="00575BF7" w:rsidP="00355A70">
            <w:pPr>
              <w:pStyle w:val="Sarakstarindkopa"/>
              <w:ind w:left="0"/>
              <w:rPr>
                <w:rFonts w:ascii="Times New Roman" w:hAnsi="Times New Roman" w:cs="Times New Roman"/>
                <w:noProof/>
                <w:sz w:val="24"/>
                <w:szCs w:val="24"/>
                <w:lang w:val="lv-LV"/>
              </w:rPr>
            </w:pPr>
            <w:r w:rsidRPr="00D52AF2">
              <w:rPr>
                <w:rFonts w:ascii="Times New Roman" w:hAnsi="Times New Roman" w:cs="Times New Roman"/>
                <w:noProof/>
                <w:sz w:val="24"/>
                <w:szCs w:val="24"/>
                <w:lang w:val="lv-LV"/>
              </w:rPr>
              <w:t>1.2.Izglītības turpināšana un nodarbinātība</w:t>
            </w:r>
          </w:p>
        </w:tc>
        <w:tc>
          <w:tcPr>
            <w:tcW w:w="4303" w:type="dxa"/>
          </w:tcPr>
          <w:p w14:paraId="196C398D" w14:textId="77777777" w:rsidR="00575BF7" w:rsidRPr="00D52AF2" w:rsidRDefault="00575BF7" w:rsidP="00956639">
            <w:pPr>
              <w:jc w:val="center"/>
              <w:rPr>
                <w:rFonts w:ascii="Times New Roman" w:hAnsi="Times New Roman" w:cs="Times New Roman"/>
                <w:noProof/>
                <w:color w:val="auto"/>
                <w:lang w:val="lv-LV"/>
              </w:rPr>
            </w:pPr>
          </w:p>
        </w:tc>
        <w:tc>
          <w:tcPr>
            <w:tcW w:w="4253" w:type="dxa"/>
          </w:tcPr>
          <w:p w14:paraId="67E887E6" w14:textId="77777777" w:rsidR="00575BF7" w:rsidRPr="00D52AF2" w:rsidRDefault="00575BF7" w:rsidP="00956639">
            <w:pPr>
              <w:jc w:val="center"/>
              <w:rPr>
                <w:rFonts w:ascii="Times New Roman" w:hAnsi="Times New Roman" w:cs="Times New Roman"/>
                <w:noProof/>
                <w:color w:val="auto"/>
                <w:lang w:val="lv-LV"/>
              </w:rPr>
            </w:pPr>
          </w:p>
        </w:tc>
        <w:tc>
          <w:tcPr>
            <w:tcW w:w="4819" w:type="dxa"/>
          </w:tcPr>
          <w:p w14:paraId="5EB26CCD" w14:textId="671ED8C8" w:rsidR="004D0B36" w:rsidRPr="00D52AF2" w:rsidRDefault="00FD427B" w:rsidP="002B418A">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Visu vecumposmu izglītojamo sagatavotības veicināšana turpmākajai izglītībai, karjeras izvēlei un darba tirgus prasībām</w:t>
            </w:r>
          </w:p>
        </w:tc>
      </w:tr>
      <w:tr w:rsidR="00D52AF2" w:rsidRPr="00D52AF2" w14:paraId="3EFDDADA" w14:textId="77777777" w:rsidTr="004D0B36">
        <w:tc>
          <w:tcPr>
            <w:tcW w:w="2071" w:type="dxa"/>
            <w:shd w:val="clear" w:color="auto" w:fill="DEEAF6" w:themeFill="accent5" w:themeFillTint="33"/>
          </w:tcPr>
          <w:p w14:paraId="1CAD3F3B" w14:textId="77777777" w:rsidR="00575BF7" w:rsidRPr="00D52AF2" w:rsidRDefault="00575BF7" w:rsidP="00355A70">
            <w:pPr>
              <w:rPr>
                <w:rFonts w:ascii="Times New Roman" w:hAnsi="Times New Roman" w:cs="Times New Roman"/>
                <w:noProof/>
                <w:color w:val="auto"/>
                <w:lang w:val="lv-LV"/>
              </w:rPr>
            </w:pPr>
            <w:r w:rsidRPr="00D52AF2">
              <w:rPr>
                <w:rFonts w:ascii="Times New Roman" w:hAnsi="Times New Roman" w:cs="Times New Roman"/>
                <w:noProof/>
                <w:color w:val="auto"/>
                <w:lang w:val="lv-LV"/>
              </w:rPr>
              <w:t>1.3.Vienlīdzība un iekļaušana</w:t>
            </w:r>
          </w:p>
        </w:tc>
        <w:tc>
          <w:tcPr>
            <w:tcW w:w="4303" w:type="dxa"/>
          </w:tcPr>
          <w:p w14:paraId="15D69DF8" w14:textId="256F5057" w:rsidR="00575BF7" w:rsidRPr="00D52AF2" w:rsidRDefault="00FD427B" w:rsidP="002B418A">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Vienlīdzīgu iespēju nodrošinājums izglītībā visiem izglītojamajiem</w:t>
            </w:r>
          </w:p>
        </w:tc>
        <w:tc>
          <w:tcPr>
            <w:tcW w:w="4253" w:type="dxa"/>
          </w:tcPr>
          <w:p w14:paraId="6576E704" w14:textId="77777777" w:rsidR="00575BF7" w:rsidRPr="00D52AF2" w:rsidRDefault="00575BF7" w:rsidP="00956639">
            <w:pPr>
              <w:jc w:val="center"/>
              <w:rPr>
                <w:rFonts w:ascii="Times New Roman" w:hAnsi="Times New Roman" w:cs="Times New Roman"/>
                <w:noProof/>
                <w:color w:val="auto"/>
                <w:lang w:val="lv-LV"/>
              </w:rPr>
            </w:pPr>
          </w:p>
        </w:tc>
        <w:tc>
          <w:tcPr>
            <w:tcW w:w="4819" w:type="dxa"/>
          </w:tcPr>
          <w:p w14:paraId="1D897FF0" w14:textId="77777777" w:rsidR="00575BF7" w:rsidRPr="00D52AF2" w:rsidRDefault="00575BF7" w:rsidP="00956639">
            <w:pPr>
              <w:jc w:val="center"/>
              <w:rPr>
                <w:rFonts w:ascii="Times New Roman" w:hAnsi="Times New Roman" w:cs="Times New Roman"/>
                <w:noProof/>
                <w:color w:val="auto"/>
                <w:lang w:val="lv-LV"/>
              </w:rPr>
            </w:pPr>
          </w:p>
        </w:tc>
      </w:tr>
      <w:tr w:rsidR="00D52AF2" w:rsidRPr="00D52AF2" w14:paraId="4030561B" w14:textId="77777777" w:rsidTr="00355A70">
        <w:tc>
          <w:tcPr>
            <w:tcW w:w="15446" w:type="dxa"/>
            <w:gridSpan w:val="4"/>
            <w:shd w:val="clear" w:color="auto" w:fill="DEEAF6" w:themeFill="accent5" w:themeFillTint="33"/>
          </w:tcPr>
          <w:p w14:paraId="2BC1ADAB" w14:textId="77777777" w:rsidR="00575BF7" w:rsidRPr="00D52AF2" w:rsidRDefault="00575BF7" w:rsidP="00956639">
            <w:pPr>
              <w:jc w:val="center"/>
              <w:rPr>
                <w:rFonts w:ascii="Times New Roman" w:hAnsi="Times New Roman" w:cs="Times New Roman"/>
                <w:noProof/>
                <w:color w:val="auto"/>
                <w:lang w:val="lv-LV"/>
              </w:rPr>
            </w:pPr>
            <w:r w:rsidRPr="00D52AF2">
              <w:rPr>
                <w:rFonts w:ascii="Times New Roman" w:hAnsi="Times New Roman" w:cs="Times New Roman"/>
                <w:b/>
                <w:bCs/>
                <w:noProof/>
                <w:color w:val="auto"/>
                <w:lang w:val="lv-LV"/>
              </w:rPr>
              <w:t>2.</w:t>
            </w:r>
            <w:r w:rsidRPr="00D52AF2">
              <w:rPr>
                <w:rFonts w:ascii="Times New Roman" w:hAnsi="Times New Roman" w:cs="Times New Roman"/>
                <w:b/>
                <w:noProof/>
                <w:color w:val="auto"/>
                <w:lang w:val="lv-LV"/>
              </w:rPr>
              <w:t xml:space="preserve"> KVALITATĪVAS MĀCĪBAS</w:t>
            </w:r>
          </w:p>
        </w:tc>
      </w:tr>
      <w:tr w:rsidR="00D52AF2" w:rsidRPr="00D52AF2" w14:paraId="072888C3" w14:textId="77777777" w:rsidTr="004D0B36">
        <w:tc>
          <w:tcPr>
            <w:tcW w:w="2071" w:type="dxa"/>
            <w:shd w:val="clear" w:color="auto" w:fill="DEEAF6" w:themeFill="accent5" w:themeFillTint="33"/>
          </w:tcPr>
          <w:p w14:paraId="1964339C" w14:textId="77777777" w:rsidR="00575BF7" w:rsidRPr="00D52AF2" w:rsidRDefault="00575BF7" w:rsidP="00355A70">
            <w:pPr>
              <w:rPr>
                <w:rFonts w:ascii="Times New Roman" w:hAnsi="Times New Roman" w:cs="Times New Roman"/>
                <w:noProof/>
                <w:color w:val="auto"/>
                <w:lang w:val="lv-LV"/>
              </w:rPr>
            </w:pPr>
            <w:r w:rsidRPr="00D52AF2">
              <w:rPr>
                <w:rFonts w:ascii="Times New Roman" w:hAnsi="Times New Roman" w:cs="Times New Roman"/>
                <w:noProof/>
                <w:color w:val="auto"/>
                <w:lang w:val="lv-LV"/>
              </w:rPr>
              <w:t>2.1.Mācīšana un mācīšanās</w:t>
            </w:r>
          </w:p>
        </w:tc>
        <w:tc>
          <w:tcPr>
            <w:tcW w:w="4303" w:type="dxa"/>
          </w:tcPr>
          <w:p w14:paraId="38887BF6" w14:textId="77777777" w:rsidR="00FD427B" w:rsidRPr="00D52AF2" w:rsidRDefault="00FD427B" w:rsidP="00FD427B">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Mācību procesa pilnveidošana, veicinot jēgpilnu, padziļinātu un aktīvu mācīšanos</w:t>
            </w:r>
          </w:p>
          <w:p w14:paraId="341CAD6E" w14:textId="3EC8CDB5" w:rsidR="00575BF7" w:rsidRPr="00D52AF2" w:rsidRDefault="00575BF7" w:rsidP="00956639">
            <w:pPr>
              <w:jc w:val="center"/>
              <w:rPr>
                <w:rFonts w:ascii="Times New Roman" w:hAnsi="Times New Roman" w:cs="Times New Roman"/>
                <w:noProof/>
                <w:color w:val="auto"/>
                <w:lang w:val="lv-LV"/>
              </w:rPr>
            </w:pPr>
          </w:p>
        </w:tc>
        <w:tc>
          <w:tcPr>
            <w:tcW w:w="4253" w:type="dxa"/>
          </w:tcPr>
          <w:p w14:paraId="794C5907" w14:textId="77777777" w:rsidR="00575BF7" w:rsidRPr="00D52AF2" w:rsidRDefault="00575BF7" w:rsidP="00956639">
            <w:pPr>
              <w:jc w:val="center"/>
              <w:rPr>
                <w:rFonts w:ascii="Times New Roman" w:hAnsi="Times New Roman" w:cs="Times New Roman"/>
                <w:noProof/>
                <w:color w:val="auto"/>
                <w:lang w:val="lv-LV"/>
              </w:rPr>
            </w:pPr>
          </w:p>
        </w:tc>
        <w:tc>
          <w:tcPr>
            <w:tcW w:w="4819" w:type="dxa"/>
          </w:tcPr>
          <w:p w14:paraId="010064D2" w14:textId="77777777" w:rsidR="00575BF7" w:rsidRPr="00D52AF2" w:rsidRDefault="00575BF7" w:rsidP="00956639">
            <w:pPr>
              <w:jc w:val="center"/>
              <w:rPr>
                <w:rFonts w:ascii="Times New Roman" w:hAnsi="Times New Roman" w:cs="Times New Roman"/>
                <w:noProof/>
                <w:color w:val="auto"/>
                <w:lang w:val="lv-LV"/>
              </w:rPr>
            </w:pPr>
          </w:p>
        </w:tc>
      </w:tr>
      <w:tr w:rsidR="00D52AF2" w:rsidRPr="00D52AF2" w14:paraId="443C202A" w14:textId="77777777" w:rsidTr="004D0B36">
        <w:tc>
          <w:tcPr>
            <w:tcW w:w="2071" w:type="dxa"/>
            <w:shd w:val="clear" w:color="auto" w:fill="DEEAF6" w:themeFill="accent5" w:themeFillTint="33"/>
          </w:tcPr>
          <w:p w14:paraId="3913445C" w14:textId="77777777" w:rsidR="00575BF7" w:rsidRPr="00D52AF2" w:rsidRDefault="00575BF7" w:rsidP="00355A70">
            <w:pPr>
              <w:rPr>
                <w:rFonts w:ascii="Times New Roman" w:hAnsi="Times New Roman" w:cs="Times New Roman"/>
                <w:noProof/>
                <w:color w:val="auto"/>
                <w:lang w:val="lv-LV"/>
              </w:rPr>
            </w:pPr>
            <w:r w:rsidRPr="00D52AF2">
              <w:rPr>
                <w:rFonts w:ascii="Times New Roman" w:hAnsi="Times New Roman" w:cs="Times New Roman"/>
                <w:noProof/>
                <w:color w:val="auto"/>
                <w:lang w:val="lv-LV"/>
              </w:rPr>
              <w:t xml:space="preserve">2.2.Pedagogu profesionālā </w:t>
            </w:r>
            <w:r w:rsidRPr="00D52AF2">
              <w:rPr>
                <w:rFonts w:ascii="Times New Roman" w:hAnsi="Times New Roman" w:cs="Times New Roman"/>
                <w:noProof/>
                <w:color w:val="auto"/>
                <w:lang w:val="lv-LV"/>
              </w:rPr>
              <w:lastRenderedPageBreak/>
              <w:t>kapacitāte</w:t>
            </w:r>
          </w:p>
        </w:tc>
        <w:tc>
          <w:tcPr>
            <w:tcW w:w="4303" w:type="dxa"/>
          </w:tcPr>
          <w:p w14:paraId="29D3AEF3" w14:textId="77777777" w:rsidR="00575BF7" w:rsidRPr="00D52AF2" w:rsidRDefault="00575BF7" w:rsidP="00956639">
            <w:pPr>
              <w:jc w:val="center"/>
              <w:rPr>
                <w:rFonts w:ascii="Times New Roman" w:hAnsi="Times New Roman" w:cs="Times New Roman"/>
                <w:noProof/>
                <w:color w:val="auto"/>
                <w:lang w:val="lv-LV"/>
              </w:rPr>
            </w:pPr>
          </w:p>
        </w:tc>
        <w:tc>
          <w:tcPr>
            <w:tcW w:w="4253" w:type="dxa"/>
          </w:tcPr>
          <w:p w14:paraId="38EB5C25" w14:textId="37DF189F" w:rsidR="00575BF7" w:rsidRPr="00D52AF2" w:rsidRDefault="002B418A" w:rsidP="00956639">
            <w:pPr>
              <w:jc w:val="center"/>
              <w:rPr>
                <w:rFonts w:ascii="Times New Roman" w:hAnsi="Times New Roman" w:cs="Times New Roman"/>
                <w:noProof/>
                <w:color w:val="auto"/>
                <w:lang w:val="lv-LV"/>
              </w:rPr>
            </w:pPr>
            <w:r w:rsidRPr="00D52AF2">
              <w:rPr>
                <w:rFonts w:ascii="Times New Roman" w:eastAsia="Times New Roman" w:hAnsi="Times New Roman" w:cs="Times New Roman"/>
                <w:noProof/>
                <w:color w:val="auto"/>
                <w:lang w:val="lv-LV" w:eastAsia="lv-LV"/>
              </w:rPr>
              <w:t>Pedagogu profesionālās kompetences un labbūtības stiprināšana</w:t>
            </w:r>
          </w:p>
        </w:tc>
        <w:tc>
          <w:tcPr>
            <w:tcW w:w="4819" w:type="dxa"/>
          </w:tcPr>
          <w:p w14:paraId="383AD64D" w14:textId="77777777" w:rsidR="00575BF7" w:rsidRPr="00D52AF2" w:rsidRDefault="00575BF7" w:rsidP="00956639">
            <w:pPr>
              <w:jc w:val="center"/>
              <w:rPr>
                <w:rFonts w:ascii="Times New Roman" w:hAnsi="Times New Roman" w:cs="Times New Roman"/>
                <w:noProof/>
                <w:color w:val="auto"/>
                <w:lang w:val="lv-LV"/>
              </w:rPr>
            </w:pPr>
          </w:p>
        </w:tc>
      </w:tr>
      <w:tr w:rsidR="00D52AF2" w:rsidRPr="00D52AF2" w14:paraId="343BB10D" w14:textId="77777777" w:rsidTr="00956639">
        <w:tc>
          <w:tcPr>
            <w:tcW w:w="2071" w:type="dxa"/>
            <w:shd w:val="clear" w:color="auto" w:fill="DEEAF6" w:themeFill="accent5" w:themeFillTint="33"/>
          </w:tcPr>
          <w:p w14:paraId="51AABD14" w14:textId="77777777" w:rsidR="00956639" w:rsidRPr="00D52AF2" w:rsidRDefault="00956639" w:rsidP="00355A70">
            <w:pPr>
              <w:rPr>
                <w:rFonts w:ascii="Times New Roman" w:hAnsi="Times New Roman" w:cs="Times New Roman"/>
                <w:noProof/>
                <w:color w:val="auto"/>
                <w:lang w:val="lv-LV"/>
              </w:rPr>
            </w:pPr>
            <w:r w:rsidRPr="00D52AF2">
              <w:rPr>
                <w:rFonts w:ascii="Times New Roman" w:hAnsi="Times New Roman" w:cs="Times New Roman"/>
                <w:noProof/>
                <w:color w:val="auto"/>
                <w:lang w:val="lv-LV"/>
              </w:rPr>
              <w:t>2.3.Izglītības programmu īstenošana</w:t>
            </w:r>
          </w:p>
        </w:tc>
        <w:tc>
          <w:tcPr>
            <w:tcW w:w="4303" w:type="dxa"/>
          </w:tcPr>
          <w:p w14:paraId="1E248F98" w14:textId="77777777" w:rsidR="00956639" w:rsidRPr="00D52AF2" w:rsidRDefault="00956639" w:rsidP="00956639">
            <w:pPr>
              <w:jc w:val="center"/>
              <w:rPr>
                <w:rFonts w:ascii="Times New Roman" w:hAnsi="Times New Roman" w:cs="Times New Roman"/>
                <w:noProof/>
                <w:color w:val="auto"/>
                <w:lang w:val="lv-LV"/>
              </w:rPr>
            </w:pPr>
          </w:p>
        </w:tc>
        <w:tc>
          <w:tcPr>
            <w:tcW w:w="4253" w:type="dxa"/>
          </w:tcPr>
          <w:p w14:paraId="10CE6869" w14:textId="77777777" w:rsidR="00956639" w:rsidRPr="00D52AF2" w:rsidRDefault="00956639" w:rsidP="00956639">
            <w:pPr>
              <w:pStyle w:val="Sarakstarindkopa"/>
              <w:spacing w:after="0" w:line="240" w:lineRule="auto"/>
              <w:jc w:val="center"/>
              <w:rPr>
                <w:rFonts w:ascii="Times New Roman" w:hAnsi="Times New Roman" w:cs="Times New Roman"/>
                <w:noProof/>
                <w:lang w:val="lv-LV"/>
              </w:rPr>
            </w:pPr>
          </w:p>
        </w:tc>
        <w:tc>
          <w:tcPr>
            <w:tcW w:w="4819" w:type="dxa"/>
          </w:tcPr>
          <w:p w14:paraId="6E75B207" w14:textId="28860AB3" w:rsidR="00956639" w:rsidRPr="00D52AF2" w:rsidRDefault="002B418A" w:rsidP="002B418A">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Datos balstīta piedāvāto izglītības programmu efektivitātes analīze un to kvalitatīva un mērķtiecīga īstenošana</w:t>
            </w:r>
          </w:p>
        </w:tc>
      </w:tr>
      <w:tr w:rsidR="00D52AF2" w:rsidRPr="00D52AF2" w14:paraId="453E7C05" w14:textId="77777777" w:rsidTr="00355A70">
        <w:tc>
          <w:tcPr>
            <w:tcW w:w="15446" w:type="dxa"/>
            <w:gridSpan w:val="4"/>
            <w:shd w:val="clear" w:color="auto" w:fill="DEEAF6" w:themeFill="accent5" w:themeFillTint="33"/>
          </w:tcPr>
          <w:p w14:paraId="710418F6" w14:textId="77777777" w:rsidR="00575BF7" w:rsidRPr="00D52AF2" w:rsidRDefault="00575BF7" w:rsidP="00956639">
            <w:pPr>
              <w:jc w:val="center"/>
              <w:rPr>
                <w:rFonts w:ascii="Times New Roman" w:hAnsi="Times New Roman" w:cs="Times New Roman"/>
                <w:noProof/>
                <w:color w:val="auto"/>
                <w:lang w:val="lv-LV"/>
              </w:rPr>
            </w:pPr>
            <w:r w:rsidRPr="00D52AF2">
              <w:rPr>
                <w:rFonts w:ascii="Times New Roman" w:hAnsi="Times New Roman" w:cs="Times New Roman"/>
                <w:b/>
                <w:bCs/>
                <w:noProof/>
                <w:color w:val="auto"/>
                <w:lang w:val="lv-LV"/>
              </w:rPr>
              <w:t>3.</w:t>
            </w:r>
            <w:r w:rsidRPr="00D52AF2">
              <w:rPr>
                <w:rFonts w:ascii="Times New Roman" w:hAnsi="Times New Roman" w:cs="Times New Roman"/>
                <w:b/>
                <w:noProof/>
                <w:color w:val="auto"/>
                <w:lang w:val="lv-LV"/>
              </w:rPr>
              <w:t xml:space="preserve"> IEKĻAUJOŠA VIDE</w:t>
            </w:r>
          </w:p>
        </w:tc>
      </w:tr>
      <w:tr w:rsidR="00D52AF2" w:rsidRPr="00D52AF2" w14:paraId="466D14AE" w14:textId="77777777" w:rsidTr="004D0B36">
        <w:tc>
          <w:tcPr>
            <w:tcW w:w="2071" w:type="dxa"/>
            <w:shd w:val="clear" w:color="auto" w:fill="DEEAF6" w:themeFill="accent5" w:themeFillTint="33"/>
          </w:tcPr>
          <w:p w14:paraId="09289FF7" w14:textId="77777777" w:rsidR="00575BF7" w:rsidRPr="00D52AF2" w:rsidRDefault="00575BF7" w:rsidP="00355A70">
            <w:pPr>
              <w:rPr>
                <w:rFonts w:ascii="Times New Roman" w:hAnsi="Times New Roman" w:cs="Times New Roman"/>
                <w:noProof/>
                <w:color w:val="auto"/>
                <w:lang w:val="lv-LV"/>
              </w:rPr>
            </w:pPr>
            <w:r w:rsidRPr="00D52AF2">
              <w:rPr>
                <w:rFonts w:ascii="Times New Roman" w:hAnsi="Times New Roman" w:cs="Times New Roman"/>
                <w:noProof/>
                <w:color w:val="auto"/>
                <w:lang w:val="lv-LV"/>
              </w:rPr>
              <w:t>3.1.Pieejamība</w:t>
            </w:r>
          </w:p>
        </w:tc>
        <w:tc>
          <w:tcPr>
            <w:tcW w:w="4303" w:type="dxa"/>
          </w:tcPr>
          <w:p w14:paraId="768D7987" w14:textId="77777777" w:rsidR="00575BF7" w:rsidRPr="00D52AF2" w:rsidRDefault="00575BF7" w:rsidP="00956639">
            <w:pPr>
              <w:jc w:val="center"/>
              <w:rPr>
                <w:rFonts w:ascii="Times New Roman" w:hAnsi="Times New Roman" w:cs="Times New Roman"/>
                <w:noProof/>
                <w:color w:val="auto"/>
                <w:lang w:val="lv-LV"/>
              </w:rPr>
            </w:pPr>
          </w:p>
        </w:tc>
        <w:tc>
          <w:tcPr>
            <w:tcW w:w="4253" w:type="dxa"/>
          </w:tcPr>
          <w:p w14:paraId="2C7C3617" w14:textId="39552AD4" w:rsidR="00575BF7" w:rsidRPr="00D52AF2" w:rsidRDefault="002B418A" w:rsidP="002B418A">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Savlaicīga un efektīva atbalsta nodrošinājums izglītojamajiem un pedagogiem</w:t>
            </w:r>
          </w:p>
        </w:tc>
        <w:tc>
          <w:tcPr>
            <w:tcW w:w="4819" w:type="dxa"/>
          </w:tcPr>
          <w:p w14:paraId="3433E88C" w14:textId="606B8CE2" w:rsidR="00575BF7" w:rsidRPr="00D52AF2" w:rsidRDefault="00575BF7" w:rsidP="00956639">
            <w:pPr>
              <w:jc w:val="center"/>
              <w:rPr>
                <w:rFonts w:ascii="Times New Roman" w:hAnsi="Times New Roman" w:cs="Times New Roman"/>
                <w:noProof/>
                <w:color w:val="auto"/>
                <w:lang w:val="lv-LV"/>
              </w:rPr>
            </w:pPr>
          </w:p>
        </w:tc>
      </w:tr>
      <w:tr w:rsidR="00D52AF2" w:rsidRPr="00D52AF2" w14:paraId="10EE4C58" w14:textId="77777777" w:rsidTr="004D0B36">
        <w:tc>
          <w:tcPr>
            <w:tcW w:w="2071" w:type="dxa"/>
            <w:shd w:val="clear" w:color="auto" w:fill="DEEAF6" w:themeFill="accent5" w:themeFillTint="33"/>
          </w:tcPr>
          <w:p w14:paraId="61BF3E89" w14:textId="77777777" w:rsidR="00575BF7" w:rsidRPr="00D52AF2" w:rsidRDefault="00575BF7" w:rsidP="00355A70">
            <w:pPr>
              <w:rPr>
                <w:rFonts w:ascii="Times New Roman" w:hAnsi="Times New Roman" w:cs="Times New Roman"/>
                <w:noProof/>
                <w:color w:val="auto"/>
                <w:lang w:val="lv-LV"/>
              </w:rPr>
            </w:pPr>
            <w:r w:rsidRPr="00D52AF2">
              <w:rPr>
                <w:rFonts w:ascii="Times New Roman" w:hAnsi="Times New Roman" w:cs="Times New Roman"/>
                <w:noProof/>
                <w:color w:val="auto"/>
                <w:lang w:val="lv-LV"/>
              </w:rPr>
              <w:t>3.2.Drošība un psiholoģiskā labklājība</w:t>
            </w:r>
          </w:p>
        </w:tc>
        <w:tc>
          <w:tcPr>
            <w:tcW w:w="4303" w:type="dxa"/>
          </w:tcPr>
          <w:p w14:paraId="00CEFA1F" w14:textId="1358CA87" w:rsidR="00575BF7" w:rsidRPr="00D52AF2" w:rsidRDefault="002B418A" w:rsidP="002B418A">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Emocionāli drošas un cieņpilnas izglītības iestādes vides nodrošināšana</w:t>
            </w:r>
          </w:p>
        </w:tc>
        <w:tc>
          <w:tcPr>
            <w:tcW w:w="4253" w:type="dxa"/>
          </w:tcPr>
          <w:p w14:paraId="635F0F3B" w14:textId="39F94CF1" w:rsidR="00575BF7" w:rsidRPr="00D52AF2" w:rsidRDefault="00575BF7" w:rsidP="00956639">
            <w:pPr>
              <w:jc w:val="center"/>
              <w:rPr>
                <w:rFonts w:ascii="Times New Roman" w:hAnsi="Times New Roman" w:cs="Times New Roman"/>
                <w:noProof/>
                <w:color w:val="auto"/>
                <w:lang w:val="lv-LV"/>
              </w:rPr>
            </w:pPr>
          </w:p>
        </w:tc>
        <w:tc>
          <w:tcPr>
            <w:tcW w:w="4819" w:type="dxa"/>
          </w:tcPr>
          <w:p w14:paraId="50D83176" w14:textId="77777777" w:rsidR="00575BF7" w:rsidRPr="00D52AF2" w:rsidRDefault="00575BF7" w:rsidP="00956639">
            <w:pPr>
              <w:jc w:val="center"/>
              <w:rPr>
                <w:rFonts w:ascii="Times New Roman" w:hAnsi="Times New Roman" w:cs="Times New Roman"/>
                <w:noProof/>
                <w:color w:val="auto"/>
                <w:lang w:val="lv-LV"/>
              </w:rPr>
            </w:pPr>
          </w:p>
        </w:tc>
      </w:tr>
      <w:tr w:rsidR="00D52AF2" w:rsidRPr="00D52AF2" w14:paraId="77281480" w14:textId="77777777" w:rsidTr="004D0B36">
        <w:tc>
          <w:tcPr>
            <w:tcW w:w="2071" w:type="dxa"/>
            <w:shd w:val="clear" w:color="auto" w:fill="DEEAF6" w:themeFill="accent5" w:themeFillTint="33"/>
          </w:tcPr>
          <w:p w14:paraId="7AC8A0DD" w14:textId="77777777" w:rsidR="00575BF7" w:rsidRPr="00D52AF2" w:rsidRDefault="00575BF7" w:rsidP="00355A70">
            <w:pPr>
              <w:rPr>
                <w:rFonts w:ascii="Times New Roman" w:hAnsi="Times New Roman" w:cs="Times New Roman"/>
                <w:noProof/>
                <w:color w:val="auto"/>
                <w:lang w:val="lv-LV"/>
              </w:rPr>
            </w:pPr>
            <w:r w:rsidRPr="00D52AF2">
              <w:rPr>
                <w:rFonts w:ascii="Times New Roman" w:hAnsi="Times New Roman" w:cs="Times New Roman"/>
                <w:noProof/>
                <w:color w:val="auto"/>
                <w:lang w:val="lv-LV"/>
              </w:rPr>
              <w:t>3.3.Infrastruktūra un resursi</w:t>
            </w:r>
          </w:p>
        </w:tc>
        <w:tc>
          <w:tcPr>
            <w:tcW w:w="4303" w:type="dxa"/>
          </w:tcPr>
          <w:p w14:paraId="7DD02E86" w14:textId="77777777" w:rsidR="00575BF7" w:rsidRPr="00D52AF2" w:rsidRDefault="00575BF7" w:rsidP="00956639">
            <w:pPr>
              <w:jc w:val="center"/>
              <w:rPr>
                <w:rFonts w:ascii="Times New Roman" w:hAnsi="Times New Roman" w:cs="Times New Roman"/>
                <w:noProof/>
                <w:color w:val="auto"/>
                <w:lang w:val="lv-LV"/>
              </w:rPr>
            </w:pPr>
          </w:p>
        </w:tc>
        <w:tc>
          <w:tcPr>
            <w:tcW w:w="4253" w:type="dxa"/>
          </w:tcPr>
          <w:p w14:paraId="3695CEC7" w14:textId="77777777" w:rsidR="00575BF7" w:rsidRPr="00D52AF2" w:rsidRDefault="00575BF7" w:rsidP="00956639">
            <w:pPr>
              <w:jc w:val="center"/>
              <w:rPr>
                <w:rFonts w:ascii="Times New Roman" w:hAnsi="Times New Roman" w:cs="Times New Roman"/>
                <w:noProof/>
                <w:color w:val="auto"/>
                <w:lang w:val="lv-LV"/>
              </w:rPr>
            </w:pPr>
          </w:p>
        </w:tc>
        <w:tc>
          <w:tcPr>
            <w:tcW w:w="4819" w:type="dxa"/>
          </w:tcPr>
          <w:p w14:paraId="2C2A8B20" w14:textId="505E69C5" w:rsidR="00575BF7" w:rsidRPr="00D52AF2" w:rsidRDefault="002B418A" w:rsidP="002B418A">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Mūsdienīgu, kvalitatīvu un mācību procesam atbilstošu resursu pilnveide</w:t>
            </w:r>
          </w:p>
        </w:tc>
      </w:tr>
      <w:tr w:rsidR="00D52AF2" w:rsidRPr="00D52AF2" w14:paraId="4E77EEAC" w14:textId="77777777" w:rsidTr="00355A70">
        <w:tc>
          <w:tcPr>
            <w:tcW w:w="15446" w:type="dxa"/>
            <w:gridSpan w:val="4"/>
            <w:shd w:val="clear" w:color="auto" w:fill="DEEAF6" w:themeFill="accent5" w:themeFillTint="33"/>
          </w:tcPr>
          <w:p w14:paraId="57A77673" w14:textId="77777777" w:rsidR="00575BF7" w:rsidRPr="00D52AF2" w:rsidRDefault="00575BF7" w:rsidP="00956639">
            <w:pPr>
              <w:jc w:val="center"/>
              <w:rPr>
                <w:rFonts w:ascii="Times New Roman" w:hAnsi="Times New Roman" w:cs="Times New Roman"/>
                <w:noProof/>
                <w:color w:val="auto"/>
                <w:lang w:val="lv-LV"/>
              </w:rPr>
            </w:pPr>
            <w:r w:rsidRPr="00D52AF2">
              <w:rPr>
                <w:rFonts w:ascii="Times New Roman" w:hAnsi="Times New Roman" w:cs="Times New Roman"/>
                <w:b/>
                <w:bCs/>
                <w:noProof/>
                <w:color w:val="auto"/>
                <w:lang w:val="lv-LV"/>
              </w:rPr>
              <w:t>4.</w:t>
            </w:r>
            <w:r w:rsidRPr="00D52AF2">
              <w:rPr>
                <w:rFonts w:ascii="Times New Roman" w:hAnsi="Times New Roman" w:cs="Times New Roman"/>
                <w:b/>
                <w:noProof/>
                <w:color w:val="auto"/>
                <w:lang w:val="lv-LV"/>
              </w:rPr>
              <w:t xml:space="preserve"> LABA PĀRVALDĪBA</w:t>
            </w:r>
          </w:p>
        </w:tc>
      </w:tr>
      <w:tr w:rsidR="00D52AF2" w:rsidRPr="00D52AF2" w14:paraId="225D0645" w14:textId="77777777" w:rsidTr="004D0B36">
        <w:tc>
          <w:tcPr>
            <w:tcW w:w="2071" w:type="dxa"/>
            <w:shd w:val="clear" w:color="auto" w:fill="DEEAF6" w:themeFill="accent5" w:themeFillTint="33"/>
          </w:tcPr>
          <w:p w14:paraId="6A0C0E9B" w14:textId="77777777" w:rsidR="00575BF7" w:rsidRPr="00D52AF2" w:rsidRDefault="00575BF7" w:rsidP="00355A70">
            <w:pPr>
              <w:rPr>
                <w:rFonts w:ascii="Times New Roman" w:hAnsi="Times New Roman" w:cs="Times New Roman"/>
                <w:noProof/>
                <w:color w:val="auto"/>
                <w:lang w:val="lv-LV"/>
              </w:rPr>
            </w:pPr>
            <w:r w:rsidRPr="00D52AF2">
              <w:rPr>
                <w:rFonts w:ascii="Times New Roman" w:hAnsi="Times New Roman" w:cs="Times New Roman"/>
                <w:noProof/>
                <w:color w:val="auto"/>
                <w:lang w:val="lv-LV"/>
              </w:rPr>
              <w:t>4.1.Administratīvā efektivitāte</w:t>
            </w:r>
          </w:p>
        </w:tc>
        <w:tc>
          <w:tcPr>
            <w:tcW w:w="4303" w:type="dxa"/>
          </w:tcPr>
          <w:p w14:paraId="6B992D24" w14:textId="3D0BFE21" w:rsidR="00575BF7" w:rsidRPr="00D52AF2" w:rsidRDefault="00575BF7" w:rsidP="00956639">
            <w:pPr>
              <w:jc w:val="center"/>
              <w:rPr>
                <w:rFonts w:ascii="Times New Roman" w:hAnsi="Times New Roman" w:cs="Times New Roman"/>
                <w:noProof/>
                <w:color w:val="auto"/>
                <w:lang w:val="lv-LV"/>
              </w:rPr>
            </w:pPr>
          </w:p>
        </w:tc>
        <w:tc>
          <w:tcPr>
            <w:tcW w:w="4253" w:type="dxa"/>
          </w:tcPr>
          <w:p w14:paraId="6E65C04D" w14:textId="461C9DA7" w:rsidR="00575BF7" w:rsidRPr="00D52AF2" w:rsidRDefault="00FD427B" w:rsidP="00956639">
            <w:pPr>
              <w:jc w:val="center"/>
              <w:rPr>
                <w:rFonts w:ascii="Times New Roman" w:hAnsi="Times New Roman" w:cs="Times New Roman"/>
                <w:noProof/>
                <w:color w:val="auto"/>
                <w:lang w:val="lv-LV"/>
              </w:rPr>
            </w:pPr>
            <w:r w:rsidRPr="00D52AF2">
              <w:rPr>
                <w:rFonts w:ascii="Times New Roman" w:eastAsia="Times New Roman" w:hAnsi="Times New Roman" w:cs="Times New Roman"/>
                <w:noProof/>
                <w:color w:val="auto"/>
                <w:lang w:val="lv-LV" w:eastAsia="lv-LV"/>
              </w:rPr>
              <w:t>Pārvaldības procesu uzlabošana, samazinot administratīvo slogu un palielinot lēmumu caurspīdīgumu</w:t>
            </w:r>
          </w:p>
        </w:tc>
        <w:tc>
          <w:tcPr>
            <w:tcW w:w="4819" w:type="dxa"/>
          </w:tcPr>
          <w:p w14:paraId="508F3E7C" w14:textId="36DC5094" w:rsidR="00575BF7" w:rsidRPr="00D52AF2" w:rsidRDefault="00575BF7" w:rsidP="00956639">
            <w:pPr>
              <w:jc w:val="center"/>
              <w:rPr>
                <w:rFonts w:ascii="Times New Roman" w:hAnsi="Times New Roman" w:cs="Times New Roman"/>
                <w:noProof/>
                <w:color w:val="auto"/>
                <w:lang w:val="lv-LV"/>
              </w:rPr>
            </w:pPr>
          </w:p>
        </w:tc>
      </w:tr>
      <w:tr w:rsidR="00D52AF2" w:rsidRPr="00D52AF2" w14:paraId="23380174" w14:textId="77777777" w:rsidTr="004D0B36">
        <w:tc>
          <w:tcPr>
            <w:tcW w:w="2071" w:type="dxa"/>
            <w:shd w:val="clear" w:color="auto" w:fill="DEEAF6" w:themeFill="accent5" w:themeFillTint="33"/>
          </w:tcPr>
          <w:p w14:paraId="65C65C22" w14:textId="77777777" w:rsidR="00575BF7" w:rsidRPr="00D52AF2" w:rsidRDefault="00575BF7" w:rsidP="00355A70">
            <w:pPr>
              <w:rPr>
                <w:rFonts w:ascii="Times New Roman" w:hAnsi="Times New Roman" w:cs="Times New Roman"/>
                <w:noProof/>
                <w:color w:val="auto"/>
                <w:lang w:val="lv-LV"/>
              </w:rPr>
            </w:pPr>
            <w:r w:rsidRPr="00D52AF2">
              <w:rPr>
                <w:rFonts w:ascii="Times New Roman" w:hAnsi="Times New Roman" w:cs="Times New Roman"/>
                <w:noProof/>
                <w:color w:val="auto"/>
                <w:lang w:val="lv-LV"/>
              </w:rPr>
              <w:t>4.2.Vadības profesionālā kapacitāte</w:t>
            </w:r>
          </w:p>
        </w:tc>
        <w:tc>
          <w:tcPr>
            <w:tcW w:w="4303" w:type="dxa"/>
          </w:tcPr>
          <w:p w14:paraId="05C960BE" w14:textId="510C8468" w:rsidR="00575BF7" w:rsidRPr="00D52AF2" w:rsidRDefault="002B418A" w:rsidP="002B418A">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Izglītības iestādes vadības spēju stiprināšana pārmaiņu vadīšanā un attīstībā</w:t>
            </w:r>
          </w:p>
        </w:tc>
        <w:tc>
          <w:tcPr>
            <w:tcW w:w="4253" w:type="dxa"/>
          </w:tcPr>
          <w:p w14:paraId="19910B14" w14:textId="102112F4" w:rsidR="00575BF7" w:rsidRPr="00D52AF2" w:rsidRDefault="00575BF7" w:rsidP="00956639">
            <w:pPr>
              <w:jc w:val="center"/>
              <w:rPr>
                <w:rFonts w:ascii="Times New Roman" w:hAnsi="Times New Roman" w:cs="Times New Roman"/>
                <w:noProof/>
                <w:color w:val="auto"/>
                <w:lang w:val="lv-LV"/>
              </w:rPr>
            </w:pPr>
          </w:p>
        </w:tc>
        <w:tc>
          <w:tcPr>
            <w:tcW w:w="4819" w:type="dxa"/>
          </w:tcPr>
          <w:p w14:paraId="6C62BEA0" w14:textId="77777777" w:rsidR="00575BF7" w:rsidRPr="00D52AF2" w:rsidRDefault="00575BF7" w:rsidP="00956639">
            <w:pPr>
              <w:jc w:val="center"/>
              <w:rPr>
                <w:rFonts w:ascii="Times New Roman" w:hAnsi="Times New Roman" w:cs="Times New Roman"/>
                <w:noProof/>
                <w:color w:val="auto"/>
                <w:lang w:val="lv-LV"/>
              </w:rPr>
            </w:pPr>
          </w:p>
        </w:tc>
      </w:tr>
      <w:tr w:rsidR="00D52AF2" w:rsidRPr="00D52AF2" w14:paraId="70C98D1A" w14:textId="77777777" w:rsidTr="004D0B36">
        <w:tc>
          <w:tcPr>
            <w:tcW w:w="2071" w:type="dxa"/>
            <w:shd w:val="clear" w:color="auto" w:fill="DEEAF6" w:themeFill="accent5" w:themeFillTint="33"/>
          </w:tcPr>
          <w:p w14:paraId="369C8666" w14:textId="77777777" w:rsidR="00575BF7" w:rsidRPr="00D52AF2" w:rsidRDefault="00575BF7" w:rsidP="00355A70">
            <w:pPr>
              <w:rPr>
                <w:rFonts w:ascii="Times New Roman" w:hAnsi="Times New Roman" w:cs="Times New Roman"/>
                <w:noProof/>
                <w:color w:val="auto"/>
                <w:lang w:val="lv-LV"/>
              </w:rPr>
            </w:pPr>
            <w:r w:rsidRPr="00D52AF2">
              <w:rPr>
                <w:rFonts w:ascii="Times New Roman" w:hAnsi="Times New Roman" w:cs="Times New Roman"/>
                <w:noProof/>
                <w:color w:val="auto"/>
                <w:lang w:val="lv-LV"/>
              </w:rPr>
              <w:t>4.3.Atbalsts un sadarbība</w:t>
            </w:r>
          </w:p>
        </w:tc>
        <w:tc>
          <w:tcPr>
            <w:tcW w:w="4303" w:type="dxa"/>
          </w:tcPr>
          <w:p w14:paraId="2DDCC6EE" w14:textId="77777777" w:rsidR="00575BF7" w:rsidRPr="00D52AF2" w:rsidRDefault="00575BF7" w:rsidP="00956639">
            <w:pPr>
              <w:jc w:val="center"/>
              <w:rPr>
                <w:rFonts w:ascii="Times New Roman" w:hAnsi="Times New Roman" w:cs="Times New Roman"/>
                <w:noProof/>
                <w:color w:val="auto"/>
                <w:lang w:val="lv-LV"/>
              </w:rPr>
            </w:pPr>
          </w:p>
        </w:tc>
        <w:tc>
          <w:tcPr>
            <w:tcW w:w="4253" w:type="dxa"/>
          </w:tcPr>
          <w:p w14:paraId="09C86411" w14:textId="77777777" w:rsidR="00575BF7" w:rsidRPr="00D52AF2" w:rsidRDefault="00575BF7" w:rsidP="00956639">
            <w:pPr>
              <w:jc w:val="center"/>
              <w:rPr>
                <w:rFonts w:ascii="Times New Roman" w:hAnsi="Times New Roman" w:cs="Times New Roman"/>
                <w:noProof/>
                <w:color w:val="auto"/>
                <w:lang w:val="lv-LV"/>
              </w:rPr>
            </w:pPr>
          </w:p>
        </w:tc>
        <w:tc>
          <w:tcPr>
            <w:tcW w:w="4819" w:type="dxa"/>
          </w:tcPr>
          <w:p w14:paraId="67B39E37" w14:textId="68405B73" w:rsidR="00575BF7" w:rsidRPr="00D52AF2" w:rsidRDefault="002B418A" w:rsidP="002B418A">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Visu iesaistīto pušu sadarbības un līdzdalības veicināšana atbalstošas vides veidošanā izglītības iestādē</w:t>
            </w:r>
          </w:p>
        </w:tc>
      </w:tr>
      <w:bookmarkEnd w:id="0"/>
    </w:tbl>
    <w:p w14:paraId="7F371893" w14:textId="55D23F9A" w:rsidR="002B418A" w:rsidRPr="00D52AF2" w:rsidRDefault="002B418A" w:rsidP="00575BF7">
      <w:pPr>
        <w:ind w:right="55"/>
        <w:contextualSpacing/>
        <w:jc w:val="both"/>
        <w:rPr>
          <w:rFonts w:ascii="Times New Roman" w:hAnsi="Times New Roman" w:cs="Times New Roman"/>
          <w:bCs/>
          <w:noProof/>
          <w:color w:val="auto"/>
        </w:rPr>
      </w:pPr>
    </w:p>
    <w:p w14:paraId="7DDEE948" w14:textId="77777777" w:rsidR="002B418A" w:rsidRPr="00D52AF2" w:rsidRDefault="002B418A">
      <w:pPr>
        <w:widowControl/>
        <w:suppressAutoHyphens w:val="0"/>
        <w:spacing w:after="160" w:line="259" w:lineRule="auto"/>
        <w:rPr>
          <w:rFonts w:ascii="Times New Roman" w:hAnsi="Times New Roman" w:cs="Times New Roman"/>
          <w:bCs/>
          <w:noProof/>
          <w:color w:val="auto"/>
        </w:rPr>
      </w:pPr>
      <w:r w:rsidRPr="00D52AF2">
        <w:rPr>
          <w:rFonts w:ascii="Times New Roman" w:hAnsi="Times New Roman" w:cs="Times New Roman"/>
          <w:bCs/>
          <w:noProof/>
          <w:color w:val="auto"/>
        </w:rPr>
        <w:br w:type="page"/>
      </w:r>
    </w:p>
    <w:p w14:paraId="349511A2" w14:textId="77777777" w:rsidR="00575BF7" w:rsidRPr="00D52AF2" w:rsidRDefault="00575BF7" w:rsidP="00575BF7">
      <w:pPr>
        <w:ind w:right="55"/>
        <w:contextualSpacing/>
        <w:jc w:val="both"/>
        <w:rPr>
          <w:rFonts w:ascii="Times New Roman" w:hAnsi="Times New Roman" w:cs="Times New Roman"/>
          <w:bCs/>
          <w:noProof/>
          <w:color w:val="auto"/>
        </w:rPr>
      </w:pPr>
    </w:p>
    <w:p w14:paraId="7FB6C299" w14:textId="77777777" w:rsidR="00575BF7" w:rsidRPr="00D52AF2" w:rsidRDefault="00575BF7" w:rsidP="00575BF7">
      <w:pPr>
        <w:pStyle w:val="Sarakstarindkopa"/>
        <w:numPr>
          <w:ilvl w:val="0"/>
          <w:numId w:val="1"/>
        </w:numPr>
        <w:tabs>
          <w:tab w:val="left" w:pos="426"/>
        </w:tabs>
        <w:spacing w:after="0" w:line="240" w:lineRule="auto"/>
        <w:ind w:left="0" w:right="55" w:firstLine="0"/>
        <w:jc w:val="center"/>
        <w:rPr>
          <w:rFonts w:ascii="Times New Roman" w:hAnsi="Times New Roman" w:cs="Times New Roman"/>
          <w:b/>
          <w:noProof/>
          <w:sz w:val="24"/>
          <w:szCs w:val="24"/>
          <w:lang w:val="lv-LV"/>
        </w:rPr>
      </w:pPr>
      <w:r w:rsidRPr="00D52AF2">
        <w:rPr>
          <w:rFonts w:ascii="Times New Roman" w:hAnsi="Times New Roman" w:cs="Times New Roman"/>
          <w:b/>
          <w:noProof/>
          <w:sz w:val="24"/>
          <w:szCs w:val="24"/>
          <w:lang w:val="lv-LV"/>
        </w:rPr>
        <w:t>IZGLĪTĪBAS IESTĀDES ATTĪSTĪBAS PRIORITĀŠU SASNIEDZAMIE REZULTĀTI UN IEVIEŠANAS GAITA</w:t>
      </w:r>
    </w:p>
    <w:p w14:paraId="0A322D1A" w14:textId="77777777" w:rsidR="00575BF7" w:rsidRPr="00D52AF2" w:rsidRDefault="00575BF7" w:rsidP="00575BF7">
      <w:pPr>
        <w:ind w:right="55"/>
        <w:contextualSpacing/>
        <w:rPr>
          <w:rFonts w:ascii="Times New Roman" w:hAnsi="Times New Roman" w:cs="Times New Roman"/>
          <w:b/>
          <w:noProof/>
          <w:color w:val="auto"/>
        </w:rPr>
      </w:pPr>
    </w:p>
    <w:tbl>
      <w:tblPr>
        <w:tblStyle w:val="Reatabula"/>
        <w:tblW w:w="0" w:type="auto"/>
        <w:tblLook w:val="04A0" w:firstRow="1" w:lastRow="0" w:firstColumn="1" w:lastColumn="0" w:noHBand="0" w:noVBand="1"/>
      </w:tblPr>
      <w:tblGrid>
        <w:gridCol w:w="1905"/>
        <w:gridCol w:w="3209"/>
        <w:gridCol w:w="977"/>
        <w:gridCol w:w="8930"/>
      </w:tblGrid>
      <w:tr w:rsidR="00D52AF2" w:rsidRPr="00D52AF2" w14:paraId="2F327A18" w14:textId="77777777" w:rsidTr="00355A70">
        <w:tc>
          <w:tcPr>
            <w:tcW w:w="15021" w:type="dxa"/>
            <w:gridSpan w:val="4"/>
            <w:shd w:val="clear" w:color="auto" w:fill="DEEAF6" w:themeFill="accent5" w:themeFillTint="33"/>
            <w:vAlign w:val="center"/>
          </w:tcPr>
          <w:p w14:paraId="3E6ED825" w14:textId="77777777" w:rsidR="00575BF7" w:rsidRPr="00D52AF2" w:rsidRDefault="00575BF7" w:rsidP="00355A70">
            <w:pPr>
              <w:ind w:right="55"/>
              <w:contextualSpacing/>
              <w:rPr>
                <w:rFonts w:ascii="Times New Roman" w:hAnsi="Times New Roman" w:cs="Times New Roman"/>
                <w:noProof/>
                <w:color w:val="auto"/>
                <w:lang w:val="lv-LV"/>
              </w:rPr>
            </w:pPr>
            <w:r w:rsidRPr="00D52AF2">
              <w:rPr>
                <w:rFonts w:ascii="Times New Roman" w:hAnsi="Times New Roman" w:cs="Times New Roman"/>
                <w:bCs/>
                <w:noProof/>
                <w:color w:val="auto"/>
                <w:lang w:val="lv-LV"/>
              </w:rPr>
              <w:t>JOMA -</w:t>
            </w:r>
            <w:r w:rsidRPr="00D52AF2">
              <w:rPr>
                <w:rFonts w:ascii="Times New Roman" w:hAnsi="Times New Roman" w:cs="Times New Roman"/>
                <w:b/>
                <w:noProof/>
                <w:color w:val="auto"/>
                <w:lang w:val="lv-LV"/>
              </w:rPr>
              <w:t xml:space="preserve"> ATBILSTĪBA MĒRĶIEM</w:t>
            </w:r>
          </w:p>
          <w:p w14:paraId="3D66E380" w14:textId="77777777" w:rsidR="00575BF7" w:rsidRPr="00D52AF2" w:rsidRDefault="00575BF7" w:rsidP="00355A70">
            <w:pPr>
              <w:ind w:right="55"/>
              <w:contextualSpacing/>
              <w:rPr>
                <w:rFonts w:ascii="Times New Roman" w:hAnsi="Times New Roman" w:cs="Times New Roman"/>
                <w:b/>
                <w:noProof/>
                <w:color w:val="auto"/>
                <w:lang w:val="lv-LV"/>
              </w:rPr>
            </w:pPr>
          </w:p>
        </w:tc>
      </w:tr>
      <w:tr w:rsidR="00D52AF2" w:rsidRPr="00D52AF2" w14:paraId="682F61E5" w14:textId="77777777" w:rsidTr="00355A70">
        <w:tc>
          <w:tcPr>
            <w:tcW w:w="1905" w:type="dxa"/>
            <w:shd w:val="clear" w:color="auto" w:fill="DEEAF6" w:themeFill="accent5" w:themeFillTint="33"/>
            <w:vAlign w:val="center"/>
          </w:tcPr>
          <w:p w14:paraId="3E82C755"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Kritēriji</w:t>
            </w:r>
          </w:p>
        </w:tc>
        <w:tc>
          <w:tcPr>
            <w:tcW w:w="3209" w:type="dxa"/>
          </w:tcPr>
          <w:p w14:paraId="3A25CED6" w14:textId="3DBAA39F"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 xml:space="preserve">Prioritāte </w:t>
            </w:r>
            <w:r w:rsidR="00CE52DA" w:rsidRPr="00D52AF2">
              <w:rPr>
                <w:rFonts w:ascii="Times New Roman" w:hAnsi="Times New Roman" w:cs="Times New Roman"/>
                <w:b/>
                <w:bCs/>
                <w:noProof/>
                <w:color w:val="auto"/>
                <w:lang w:val="lv-LV"/>
              </w:rPr>
              <w:t>2027./2028.m.g.</w:t>
            </w:r>
          </w:p>
        </w:tc>
        <w:tc>
          <w:tcPr>
            <w:tcW w:w="9907" w:type="dxa"/>
            <w:gridSpan w:val="2"/>
          </w:tcPr>
          <w:p w14:paraId="577CC21B" w14:textId="09442C3D" w:rsidR="00575BF7" w:rsidRPr="00D52AF2" w:rsidRDefault="003E257D"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Plānotie sasniedzamie rezultāti un ieviešanas gaita</w:t>
            </w:r>
          </w:p>
        </w:tc>
      </w:tr>
      <w:tr w:rsidR="00D52AF2" w:rsidRPr="00D52AF2" w14:paraId="6AB1282D" w14:textId="77777777" w:rsidTr="00355A70">
        <w:trPr>
          <w:trHeight w:val="2459"/>
        </w:trPr>
        <w:tc>
          <w:tcPr>
            <w:tcW w:w="1905" w:type="dxa"/>
            <w:vMerge w:val="restart"/>
            <w:shd w:val="clear" w:color="auto" w:fill="DEEAF6" w:themeFill="accent5" w:themeFillTint="33"/>
            <w:vAlign w:val="center"/>
          </w:tcPr>
          <w:p w14:paraId="7CCB7118" w14:textId="77777777" w:rsidR="00575BF7" w:rsidRPr="00D52AF2" w:rsidRDefault="00575BF7" w:rsidP="00355A70">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Kompetences un sasniegumi</w:t>
            </w:r>
          </w:p>
        </w:tc>
        <w:tc>
          <w:tcPr>
            <w:tcW w:w="3209" w:type="dxa"/>
            <w:vMerge w:val="restart"/>
            <w:shd w:val="clear" w:color="auto" w:fill="F2F2F2" w:themeFill="background1" w:themeFillShade="F2"/>
          </w:tcPr>
          <w:p w14:paraId="08A4A28B" w14:textId="77777777" w:rsidR="00777C43" w:rsidRPr="00D52AF2" w:rsidRDefault="00777C43" w:rsidP="00881040">
            <w:pPr>
              <w:spacing w:before="100" w:beforeAutospacing="1" w:after="100" w:afterAutospacing="1"/>
              <w:rPr>
                <w:rFonts w:ascii="Times New Roman" w:eastAsia="Times New Roman" w:hAnsi="Times New Roman" w:cs="Times New Roman"/>
                <w:noProof/>
                <w:color w:val="auto"/>
                <w:lang w:val="lv-LV" w:eastAsia="lv-LV"/>
              </w:rPr>
            </w:pPr>
          </w:p>
          <w:p w14:paraId="262CFDC4" w14:textId="77777777" w:rsidR="00777C43" w:rsidRPr="00D52AF2" w:rsidRDefault="00777C43" w:rsidP="00881040">
            <w:pPr>
              <w:spacing w:before="100" w:beforeAutospacing="1" w:after="100" w:afterAutospacing="1"/>
              <w:rPr>
                <w:rFonts w:ascii="Times New Roman" w:eastAsia="Times New Roman" w:hAnsi="Times New Roman" w:cs="Times New Roman"/>
                <w:noProof/>
                <w:color w:val="auto"/>
                <w:lang w:val="lv-LV" w:eastAsia="lv-LV"/>
              </w:rPr>
            </w:pPr>
          </w:p>
          <w:p w14:paraId="2CC981C7" w14:textId="77777777" w:rsidR="00777C43" w:rsidRPr="00D52AF2" w:rsidRDefault="00777C43" w:rsidP="00881040">
            <w:pPr>
              <w:spacing w:before="100" w:beforeAutospacing="1" w:after="100" w:afterAutospacing="1"/>
              <w:rPr>
                <w:rFonts w:ascii="Times New Roman" w:eastAsia="Times New Roman" w:hAnsi="Times New Roman" w:cs="Times New Roman"/>
                <w:noProof/>
                <w:color w:val="auto"/>
                <w:lang w:val="lv-LV" w:eastAsia="lv-LV"/>
              </w:rPr>
            </w:pPr>
          </w:p>
          <w:p w14:paraId="7C42F262" w14:textId="77777777" w:rsidR="00777C43" w:rsidRPr="00D52AF2" w:rsidRDefault="00777C43" w:rsidP="00881040">
            <w:pPr>
              <w:spacing w:before="100" w:beforeAutospacing="1" w:after="100" w:afterAutospacing="1"/>
              <w:rPr>
                <w:rFonts w:ascii="Times New Roman" w:eastAsia="Times New Roman" w:hAnsi="Times New Roman" w:cs="Times New Roman"/>
                <w:noProof/>
                <w:color w:val="auto"/>
                <w:lang w:val="lv-LV" w:eastAsia="lv-LV"/>
              </w:rPr>
            </w:pPr>
          </w:p>
          <w:p w14:paraId="1A2C5412" w14:textId="77777777" w:rsidR="00777C43" w:rsidRPr="00D52AF2" w:rsidRDefault="00777C43" w:rsidP="00881040">
            <w:pPr>
              <w:spacing w:before="100" w:beforeAutospacing="1" w:after="100" w:afterAutospacing="1"/>
              <w:rPr>
                <w:rFonts w:ascii="Times New Roman" w:eastAsia="Times New Roman" w:hAnsi="Times New Roman" w:cs="Times New Roman"/>
                <w:noProof/>
                <w:color w:val="auto"/>
                <w:lang w:val="lv-LV" w:eastAsia="lv-LV"/>
              </w:rPr>
            </w:pPr>
          </w:p>
          <w:p w14:paraId="066DF2A5" w14:textId="041FFDDE" w:rsidR="00881040" w:rsidRPr="00D52AF2" w:rsidRDefault="00881040" w:rsidP="00881040">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Izglītojamo kompetenču attīstība un augstu mācību sasniegumu nodrošinājums, sabalansējot prasību līmeni ar izglītojamo reālajām iespējām un labbūtību</w:t>
            </w:r>
          </w:p>
          <w:p w14:paraId="3FCE5B16" w14:textId="77777777" w:rsidR="00575BF7" w:rsidRPr="00D52AF2" w:rsidRDefault="00575BF7" w:rsidP="00355A70">
            <w:pPr>
              <w:ind w:right="55"/>
              <w:contextualSpacing/>
              <w:rPr>
                <w:rFonts w:ascii="Times New Roman" w:hAnsi="Times New Roman" w:cs="Times New Roman"/>
                <w:b/>
                <w:noProof/>
                <w:color w:val="auto"/>
                <w:lang w:val="lv-LV"/>
              </w:rPr>
            </w:pPr>
          </w:p>
        </w:tc>
        <w:tc>
          <w:tcPr>
            <w:tcW w:w="977" w:type="dxa"/>
            <w:vMerge w:val="restart"/>
            <w:textDirection w:val="btLr"/>
            <w:vAlign w:val="center"/>
          </w:tcPr>
          <w:p w14:paraId="6A892CA9" w14:textId="77777777" w:rsidR="00575BF7" w:rsidRPr="00D52AF2" w:rsidRDefault="00575BF7" w:rsidP="00355A70">
            <w:pPr>
              <w:ind w:left="113" w:right="57"/>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Sasniedzamais rezultāts</w:t>
            </w:r>
          </w:p>
        </w:tc>
        <w:tc>
          <w:tcPr>
            <w:tcW w:w="8930" w:type="dxa"/>
            <w:vAlign w:val="center"/>
          </w:tcPr>
          <w:p w14:paraId="1639401B" w14:textId="77777777" w:rsidR="00575BF7" w:rsidRPr="00D52AF2" w:rsidRDefault="00575BF7" w:rsidP="004C786E">
            <w:pPr>
              <w:jc w:val="both"/>
              <w:rPr>
                <w:rFonts w:ascii="Times New Roman" w:hAnsi="Times New Roman" w:cs="Times New Roman"/>
                <w:noProof/>
                <w:color w:val="auto"/>
                <w:sz w:val="22"/>
                <w:szCs w:val="22"/>
                <w:lang w:val="lv-LV"/>
              </w:rPr>
            </w:pPr>
            <w:r w:rsidRPr="00D52AF2">
              <w:rPr>
                <w:rFonts w:ascii="Times New Roman" w:hAnsi="Times New Roman" w:cs="Times New Roman"/>
                <w:b/>
                <w:noProof/>
                <w:color w:val="auto"/>
                <w:sz w:val="22"/>
                <w:szCs w:val="22"/>
                <w:lang w:val="lv-LV"/>
              </w:rPr>
              <w:t>Kvalitatīvi sasniedzamie rezultāti</w:t>
            </w:r>
            <w:r w:rsidRPr="00D52AF2">
              <w:rPr>
                <w:rFonts w:ascii="Times New Roman" w:hAnsi="Times New Roman" w:cs="Times New Roman"/>
                <w:bCs/>
                <w:noProof/>
                <w:color w:val="auto"/>
                <w:sz w:val="22"/>
                <w:szCs w:val="22"/>
                <w:lang w:val="lv-LV"/>
              </w:rPr>
              <w:t xml:space="preserve">: </w:t>
            </w:r>
            <w:r w:rsidRPr="00D52AF2">
              <w:rPr>
                <w:rFonts w:ascii="Times New Roman" w:hAnsi="Times New Roman" w:cs="Times New Roman"/>
                <w:noProof/>
                <w:color w:val="auto"/>
                <w:sz w:val="22"/>
                <w:szCs w:val="22"/>
                <w:lang w:val="lv-LV"/>
              </w:rPr>
              <w:t xml:space="preserve"> </w:t>
            </w:r>
          </w:p>
          <w:p w14:paraId="2D5CFE16" w14:textId="2FF2E62A" w:rsidR="00881040" w:rsidRPr="00D52AF2" w:rsidRDefault="00881040" w:rsidP="00881040">
            <w:pPr>
              <w:widowControl/>
              <w:numPr>
                <w:ilvl w:val="0"/>
                <w:numId w:val="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Izglītības iestādē ir vienota, caurspīdīga un visiem saprotama vērtēšanas un prasību kārtība</w:t>
            </w:r>
            <w:r w:rsidR="002B4CCE" w:rsidRPr="00D52AF2">
              <w:rPr>
                <w:rFonts w:ascii="Times New Roman" w:eastAsia="Times New Roman" w:hAnsi="Times New Roman" w:cs="Times New Roman"/>
                <w:noProof/>
                <w:color w:val="auto"/>
                <w:lang w:val="lv-LV" w:eastAsia="lv-LV"/>
              </w:rPr>
              <w:t>;</w:t>
            </w:r>
          </w:p>
          <w:p w14:paraId="638C6742" w14:textId="1474B247" w:rsidR="00881040" w:rsidRPr="00D52AF2" w:rsidRDefault="00881040" w:rsidP="00881040">
            <w:pPr>
              <w:widowControl/>
              <w:numPr>
                <w:ilvl w:val="0"/>
                <w:numId w:val="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Ieviesta koordinēta </w:t>
            </w:r>
            <w:r w:rsidR="000A2945" w:rsidRPr="00D52AF2">
              <w:rPr>
                <w:rFonts w:ascii="Times New Roman" w:eastAsia="Times New Roman" w:hAnsi="Times New Roman" w:cs="Times New Roman"/>
                <w:noProof/>
                <w:color w:val="auto"/>
                <w:lang w:val="lv-LV" w:eastAsia="lv-LV"/>
              </w:rPr>
              <w:t xml:space="preserve">liela apjoma </w:t>
            </w:r>
            <w:r w:rsidRPr="00D52AF2">
              <w:rPr>
                <w:rFonts w:ascii="Times New Roman" w:eastAsia="Times New Roman" w:hAnsi="Times New Roman" w:cs="Times New Roman"/>
                <w:noProof/>
                <w:color w:val="auto"/>
                <w:lang w:val="lv-LV" w:eastAsia="lv-LV"/>
              </w:rPr>
              <w:t>mājas</w:t>
            </w:r>
            <w:r w:rsidR="000A2945" w:rsidRPr="00D52AF2">
              <w:rPr>
                <w:rFonts w:ascii="Times New Roman" w:eastAsia="Times New Roman" w:hAnsi="Times New Roman" w:cs="Times New Roman"/>
                <w:noProof/>
                <w:color w:val="auto"/>
                <w:lang w:val="lv-LV" w:eastAsia="lv-LV"/>
              </w:rPr>
              <w:t xml:space="preserve"> </w:t>
            </w:r>
            <w:r w:rsidRPr="00D52AF2">
              <w:rPr>
                <w:rFonts w:ascii="Times New Roman" w:eastAsia="Times New Roman" w:hAnsi="Times New Roman" w:cs="Times New Roman"/>
                <w:noProof/>
                <w:color w:val="auto"/>
                <w:lang w:val="lv-LV" w:eastAsia="lv-LV"/>
              </w:rPr>
              <w:t>darbu un pārbaudes darbu plānošana, novēršot pārslodzi</w:t>
            </w:r>
            <w:r w:rsidR="002B4CCE" w:rsidRPr="00D52AF2">
              <w:rPr>
                <w:rFonts w:ascii="Times New Roman" w:eastAsia="Times New Roman" w:hAnsi="Times New Roman" w:cs="Times New Roman"/>
                <w:noProof/>
                <w:color w:val="auto"/>
                <w:lang w:val="lv-LV" w:eastAsia="lv-LV"/>
              </w:rPr>
              <w:t>;</w:t>
            </w:r>
          </w:p>
          <w:p w14:paraId="1C6243F1" w14:textId="5BE7F92D" w:rsidR="00881040" w:rsidRPr="00D52AF2" w:rsidRDefault="00881040" w:rsidP="00881040">
            <w:pPr>
              <w:widowControl/>
              <w:numPr>
                <w:ilvl w:val="0"/>
                <w:numId w:val="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Mācību procesā sistemātiski tiek izmantoti augstāka līmeņa uzdevumi</w:t>
            </w:r>
            <w:r w:rsidR="002B4CCE" w:rsidRPr="00D52AF2">
              <w:rPr>
                <w:rFonts w:ascii="Times New Roman" w:eastAsia="Times New Roman" w:hAnsi="Times New Roman" w:cs="Times New Roman"/>
                <w:noProof/>
                <w:color w:val="auto"/>
                <w:lang w:val="lv-LV" w:eastAsia="lv-LV"/>
              </w:rPr>
              <w:t>;</w:t>
            </w:r>
          </w:p>
          <w:p w14:paraId="00D53CC9" w14:textId="6D4F13B4" w:rsidR="00881040" w:rsidRPr="00D52AF2" w:rsidRDefault="00881040" w:rsidP="00881040">
            <w:pPr>
              <w:widowControl/>
              <w:numPr>
                <w:ilvl w:val="0"/>
                <w:numId w:val="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Mācību slodze ir sabalansēta ar izglītojamo iespējām un psihoemocionālo labbūtību</w:t>
            </w:r>
            <w:r w:rsidR="002B4CCE" w:rsidRPr="00D52AF2">
              <w:rPr>
                <w:rFonts w:ascii="Times New Roman" w:eastAsia="Times New Roman" w:hAnsi="Times New Roman" w:cs="Times New Roman"/>
                <w:noProof/>
                <w:color w:val="auto"/>
                <w:lang w:val="lv-LV" w:eastAsia="lv-LV"/>
              </w:rPr>
              <w:t>;</w:t>
            </w:r>
          </w:p>
          <w:p w14:paraId="0F89A265" w14:textId="0DB3D0DD" w:rsidR="00881040" w:rsidRPr="00D52AF2" w:rsidRDefault="00881040" w:rsidP="00881040">
            <w:pPr>
              <w:widowControl/>
              <w:numPr>
                <w:ilvl w:val="0"/>
                <w:numId w:val="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Izglītības iestādē tiek īstenota sistemātiska pieeja darbam ar talantīgajiem izglītojamajiem</w:t>
            </w:r>
            <w:r w:rsidR="002B4CCE" w:rsidRPr="00D52AF2">
              <w:rPr>
                <w:rFonts w:ascii="Times New Roman" w:eastAsia="Times New Roman" w:hAnsi="Times New Roman" w:cs="Times New Roman"/>
                <w:noProof/>
                <w:color w:val="auto"/>
                <w:lang w:val="lv-LV" w:eastAsia="lv-LV"/>
              </w:rPr>
              <w:t>;</w:t>
            </w:r>
          </w:p>
          <w:p w14:paraId="00557D36" w14:textId="46605420" w:rsidR="00881040" w:rsidRPr="00D52AF2" w:rsidRDefault="00881040" w:rsidP="002B418A">
            <w:pPr>
              <w:widowControl/>
              <w:numPr>
                <w:ilvl w:val="0"/>
                <w:numId w:val="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Informācijas apritē regulāri tiek atspoguļoti izglītojamo sasniegumi</w:t>
            </w:r>
            <w:r w:rsidR="002B4CCE" w:rsidRPr="00D52AF2">
              <w:rPr>
                <w:rFonts w:ascii="Times New Roman" w:eastAsia="Times New Roman" w:hAnsi="Times New Roman" w:cs="Times New Roman"/>
                <w:noProof/>
                <w:color w:val="auto"/>
                <w:lang w:val="lv-LV" w:eastAsia="lv-LV"/>
              </w:rPr>
              <w:t>.</w:t>
            </w:r>
          </w:p>
        </w:tc>
      </w:tr>
      <w:tr w:rsidR="00D52AF2" w:rsidRPr="00D52AF2" w14:paraId="4705FF8F" w14:textId="77777777" w:rsidTr="00355A70">
        <w:trPr>
          <w:trHeight w:val="1406"/>
        </w:trPr>
        <w:tc>
          <w:tcPr>
            <w:tcW w:w="1905" w:type="dxa"/>
            <w:vMerge/>
            <w:shd w:val="clear" w:color="auto" w:fill="DEEAF6" w:themeFill="accent5" w:themeFillTint="33"/>
            <w:vAlign w:val="center"/>
          </w:tcPr>
          <w:p w14:paraId="295F42F5" w14:textId="77777777" w:rsidR="00575BF7" w:rsidRPr="00D52AF2" w:rsidRDefault="00575BF7" w:rsidP="00355A70">
            <w:pPr>
              <w:ind w:right="55"/>
              <w:contextualSpacing/>
              <w:rPr>
                <w:rFonts w:ascii="Times New Roman" w:hAnsi="Times New Roman" w:cs="Times New Roman"/>
                <w:bCs/>
                <w:noProof/>
                <w:color w:val="auto"/>
                <w:lang w:val="lv-LV"/>
              </w:rPr>
            </w:pPr>
          </w:p>
        </w:tc>
        <w:tc>
          <w:tcPr>
            <w:tcW w:w="3209" w:type="dxa"/>
            <w:vMerge/>
            <w:shd w:val="clear" w:color="auto" w:fill="F2F2F2" w:themeFill="background1" w:themeFillShade="F2"/>
          </w:tcPr>
          <w:p w14:paraId="4698757D" w14:textId="77777777" w:rsidR="00575BF7" w:rsidRPr="00D52AF2" w:rsidRDefault="00575BF7" w:rsidP="00355A70">
            <w:pPr>
              <w:ind w:right="55"/>
              <w:contextualSpacing/>
              <w:rPr>
                <w:rFonts w:ascii="Times New Roman" w:hAnsi="Times New Roman" w:cs="Times New Roman"/>
                <w:bCs/>
                <w:noProof/>
                <w:color w:val="auto"/>
                <w:lang w:val="lv-LV"/>
              </w:rPr>
            </w:pPr>
          </w:p>
        </w:tc>
        <w:tc>
          <w:tcPr>
            <w:tcW w:w="977" w:type="dxa"/>
            <w:vMerge/>
            <w:vAlign w:val="center"/>
          </w:tcPr>
          <w:p w14:paraId="61E016FF" w14:textId="77777777" w:rsidR="00575BF7" w:rsidRPr="00D52AF2" w:rsidRDefault="00575BF7" w:rsidP="00355A70">
            <w:pPr>
              <w:ind w:right="55"/>
              <w:contextualSpacing/>
              <w:rPr>
                <w:rFonts w:ascii="Times New Roman" w:hAnsi="Times New Roman" w:cs="Times New Roman"/>
                <w:bCs/>
                <w:noProof/>
                <w:color w:val="auto"/>
                <w:lang w:val="lv-LV"/>
              </w:rPr>
            </w:pPr>
          </w:p>
        </w:tc>
        <w:tc>
          <w:tcPr>
            <w:tcW w:w="8930" w:type="dxa"/>
            <w:vAlign w:val="center"/>
          </w:tcPr>
          <w:p w14:paraId="6CDF25A0" w14:textId="26708511" w:rsidR="00575BF7" w:rsidRPr="00D52AF2" w:rsidRDefault="00575BF7" w:rsidP="00355A70">
            <w:pPr>
              <w:jc w:val="both"/>
              <w:rPr>
                <w:rFonts w:ascii="Times New Roman" w:hAnsi="Times New Roman" w:cs="Times New Roman"/>
                <w:b/>
                <w:noProof/>
                <w:color w:val="auto"/>
                <w:sz w:val="22"/>
                <w:szCs w:val="22"/>
                <w:lang w:val="lv-LV"/>
              </w:rPr>
            </w:pPr>
            <w:r w:rsidRPr="00D52AF2">
              <w:rPr>
                <w:rFonts w:ascii="Times New Roman" w:hAnsi="Times New Roman" w:cs="Times New Roman"/>
                <w:b/>
                <w:noProof/>
                <w:color w:val="auto"/>
                <w:sz w:val="22"/>
                <w:szCs w:val="22"/>
                <w:lang w:val="lv-LV"/>
              </w:rPr>
              <w:t>Kvantitatīvi sasniedzamie rezultāti:</w:t>
            </w:r>
          </w:p>
          <w:p w14:paraId="332AD372" w14:textId="78881F0C" w:rsidR="00881040" w:rsidRPr="00D52AF2" w:rsidRDefault="00881040" w:rsidP="00881040">
            <w:pPr>
              <w:widowControl/>
              <w:numPr>
                <w:ilvl w:val="0"/>
                <w:numId w:val="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Vismaz 9</w:t>
            </w:r>
            <w:r w:rsidR="00AB342E" w:rsidRPr="00D52AF2">
              <w:rPr>
                <w:rFonts w:ascii="Times New Roman" w:eastAsia="Times New Roman" w:hAnsi="Times New Roman" w:cs="Times New Roman"/>
                <w:noProof/>
                <w:color w:val="auto"/>
                <w:lang w:val="lv-LV" w:eastAsia="lv-LV"/>
              </w:rPr>
              <w:t>5</w:t>
            </w:r>
            <w:r w:rsidRPr="00D52AF2">
              <w:rPr>
                <w:rFonts w:ascii="Times New Roman" w:eastAsia="Times New Roman" w:hAnsi="Times New Roman" w:cs="Times New Roman"/>
                <w:noProof/>
                <w:color w:val="auto"/>
                <w:lang w:val="lv-LV" w:eastAsia="lv-LV"/>
              </w:rPr>
              <w:t>% pedagogu ievēro vienotu vērtēšanas pieeju</w:t>
            </w:r>
            <w:r w:rsidR="002B4CCE" w:rsidRPr="00D52AF2">
              <w:rPr>
                <w:rFonts w:ascii="Times New Roman" w:eastAsia="Times New Roman" w:hAnsi="Times New Roman" w:cs="Times New Roman"/>
                <w:noProof/>
                <w:color w:val="auto"/>
                <w:lang w:val="lv-LV" w:eastAsia="lv-LV"/>
              </w:rPr>
              <w:t>;</w:t>
            </w:r>
          </w:p>
          <w:p w14:paraId="0CFE9848" w14:textId="191BFDE2" w:rsidR="00881040" w:rsidRPr="00D52AF2" w:rsidRDefault="00881040" w:rsidP="00881040">
            <w:pPr>
              <w:widowControl/>
              <w:numPr>
                <w:ilvl w:val="0"/>
                <w:numId w:val="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95% pārbaudes darbu tiek plānoti ne vēlāk kā 2 nedēļas pirms tā norises, par to informēti izglītojamie</w:t>
            </w:r>
            <w:r w:rsidR="002B4CCE" w:rsidRPr="00D52AF2">
              <w:rPr>
                <w:rFonts w:ascii="Times New Roman" w:eastAsia="Times New Roman" w:hAnsi="Times New Roman" w:cs="Times New Roman"/>
                <w:noProof/>
                <w:color w:val="auto"/>
                <w:lang w:val="lv-LV" w:eastAsia="lv-LV"/>
              </w:rPr>
              <w:t>;</w:t>
            </w:r>
          </w:p>
          <w:p w14:paraId="1E24A9CC" w14:textId="61E77794" w:rsidR="00881040" w:rsidRPr="00D52AF2" w:rsidRDefault="00881040" w:rsidP="00881040">
            <w:pPr>
              <w:widowControl/>
              <w:numPr>
                <w:ilvl w:val="0"/>
                <w:numId w:val="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Vairāk nekā 60% </w:t>
            </w:r>
            <w:r w:rsidR="00AB342E" w:rsidRPr="00D52AF2">
              <w:rPr>
                <w:rFonts w:ascii="Times New Roman" w:eastAsia="Times New Roman" w:hAnsi="Times New Roman" w:cs="Times New Roman"/>
                <w:noProof/>
                <w:color w:val="auto"/>
                <w:lang w:val="lv-LV" w:eastAsia="lv-LV"/>
              </w:rPr>
              <w:t xml:space="preserve">mācību </w:t>
            </w:r>
            <w:r w:rsidRPr="00D52AF2">
              <w:rPr>
                <w:rFonts w:ascii="Times New Roman" w:eastAsia="Times New Roman" w:hAnsi="Times New Roman" w:cs="Times New Roman"/>
                <w:noProof/>
                <w:color w:val="auto"/>
                <w:lang w:val="lv-LV" w:eastAsia="lv-LV"/>
              </w:rPr>
              <w:t>stundu tiek izmantoti augstāka līmeņa uzdevumi</w:t>
            </w:r>
            <w:r w:rsidR="002B4CCE" w:rsidRPr="00D52AF2">
              <w:rPr>
                <w:rFonts w:ascii="Times New Roman" w:eastAsia="Times New Roman" w:hAnsi="Times New Roman" w:cs="Times New Roman"/>
                <w:noProof/>
                <w:color w:val="auto"/>
                <w:lang w:val="lv-LV" w:eastAsia="lv-LV"/>
              </w:rPr>
              <w:t>;</w:t>
            </w:r>
          </w:p>
          <w:p w14:paraId="7F92ADF4" w14:textId="07E3569D" w:rsidR="00881040" w:rsidRPr="00D52AF2" w:rsidRDefault="00881040" w:rsidP="00881040">
            <w:pPr>
              <w:widowControl/>
              <w:numPr>
                <w:ilvl w:val="0"/>
                <w:numId w:val="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Samazināts izglītojamo ar zemu labbūtības izjūtu īpatsvars par </w:t>
            </w:r>
            <w:r w:rsidR="00AB342E" w:rsidRPr="00D52AF2">
              <w:rPr>
                <w:rFonts w:ascii="Times New Roman" w:eastAsia="Times New Roman" w:hAnsi="Times New Roman" w:cs="Times New Roman"/>
                <w:noProof/>
                <w:color w:val="auto"/>
                <w:lang w:val="lv-LV" w:eastAsia="lv-LV"/>
              </w:rPr>
              <w:t>2</w:t>
            </w:r>
            <w:r w:rsidRPr="00D52AF2">
              <w:rPr>
                <w:rFonts w:ascii="Times New Roman" w:eastAsia="Times New Roman" w:hAnsi="Times New Roman" w:cs="Times New Roman"/>
                <w:noProof/>
                <w:color w:val="auto"/>
                <w:lang w:val="lv-LV" w:eastAsia="lv-LV"/>
              </w:rPr>
              <w:t>0%</w:t>
            </w:r>
            <w:r w:rsidR="002B4CCE" w:rsidRPr="00D52AF2">
              <w:rPr>
                <w:rFonts w:ascii="Times New Roman" w:eastAsia="Times New Roman" w:hAnsi="Times New Roman" w:cs="Times New Roman"/>
                <w:noProof/>
                <w:color w:val="auto"/>
                <w:lang w:val="lv-LV" w:eastAsia="lv-LV"/>
              </w:rPr>
              <w:t>;</w:t>
            </w:r>
          </w:p>
          <w:p w14:paraId="39286858" w14:textId="377E8374" w:rsidR="00881040" w:rsidRPr="00D52AF2" w:rsidRDefault="00881040" w:rsidP="00881040">
            <w:pPr>
              <w:widowControl/>
              <w:numPr>
                <w:ilvl w:val="0"/>
                <w:numId w:val="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Vismaz 80% izglītojamo norāda, ka prasības ir saprotamas un vienlīdzīgas</w:t>
            </w:r>
            <w:r w:rsidR="002B4CCE" w:rsidRPr="00D52AF2">
              <w:rPr>
                <w:rFonts w:ascii="Times New Roman" w:eastAsia="Times New Roman" w:hAnsi="Times New Roman" w:cs="Times New Roman"/>
                <w:noProof/>
                <w:color w:val="auto"/>
                <w:lang w:val="lv-LV" w:eastAsia="lv-LV"/>
              </w:rPr>
              <w:t>;</w:t>
            </w:r>
          </w:p>
          <w:p w14:paraId="1F5EB987" w14:textId="0B85B862" w:rsidR="00881040" w:rsidRPr="00D52AF2" w:rsidRDefault="00881040" w:rsidP="00881040">
            <w:pPr>
              <w:widowControl/>
              <w:numPr>
                <w:ilvl w:val="0"/>
                <w:numId w:val="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Izglītības iestādes tīmekļa vietnē vidēji 1 reizi mēnesī publicēti izglītojamo sasniegumi</w:t>
            </w:r>
            <w:r w:rsidR="002B4CCE" w:rsidRPr="00D52AF2">
              <w:rPr>
                <w:rFonts w:ascii="Times New Roman" w:eastAsia="Times New Roman" w:hAnsi="Times New Roman" w:cs="Times New Roman"/>
                <w:noProof/>
                <w:color w:val="auto"/>
                <w:lang w:val="lv-LV" w:eastAsia="lv-LV"/>
              </w:rPr>
              <w:t>;</w:t>
            </w:r>
          </w:p>
          <w:p w14:paraId="5D6D5941" w14:textId="23FF46C5" w:rsidR="00575BF7" w:rsidRPr="00D52AF2" w:rsidRDefault="00F05758" w:rsidP="00777C43">
            <w:pPr>
              <w:widowControl/>
              <w:numPr>
                <w:ilvl w:val="0"/>
                <w:numId w:val="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Ne mazāk kā 50% talantīgo izglītojamo tiek mērķtiecīgi motivēti un sagatavoti mācību priekšmetu olimpiādēm un konkursiem</w:t>
            </w:r>
            <w:r w:rsidR="002B4CCE" w:rsidRPr="00D52AF2">
              <w:rPr>
                <w:rFonts w:ascii="Times New Roman" w:eastAsia="Times New Roman" w:hAnsi="Times New Roman" w:cs="Times New Roman"/>
                <w:noProof/>
                <w:color w:val="auto"/>
                <w:lang w:val="lv-LV" w:eastAsia="lv-LV"/>
              </w:rPr>
              <w:t>.</w:t>
            </w:r>
          </w:p>
        </w:tc>
      </w:tr>
      <w:tr w:rsidR="00D52AF2" w:rsidRPr="00D52AF2" w14:paraId="2528EFE3" w14:textId="77777777" w:rsidTr="004D0B36">
        <w:trPr>
          <w:trHeight w:val="967"/>
        </w:trPr>
        <w:tc>
          <w:tcPr>
            <w:tcW w:w="1905" w:type="dxa"/>
            <w:vMerge/>
            <w:tcBorders>
              <w:bottom w:val="single" w:sz="4" w:space="0" w:color="auto"/>
            </w:tcBorders>
            <w:shd w:val="clear" w:color="auto" w:fill="DEEAF6" w:themeFill="accent5" w:themeFillTint="33"/>
            <w:vAlign w:val="center"/>
          </w:tcPr>
          <w:p w14:paraId="4C29EED5" w14:textId="77777777" w:rsidR="004C786E" w:rsidRPr="00D52AF2" w:rsidRDefault="004C786E" w:rsidP="00355A70">
            <w:pPr>
              <w:ind w:right="55"/>
              <w:contextualSpacing/>
              <w:rPr>
                <w:rFonts w:ascii="Times New Roman" w:hAnsi="Times New Roman" w:cs="Times New Roman"/>
                <w:bCs/>
                <w:noProof/>
                <w:color w:val="auto"/>
                <w:lang w:val="lv-LV"/>
              </w:rPr>
            </w:pPr>
          </w:p>
        </w:tc>
        <w:tc>
          <w:tcPr>
            <w:tcW w:w="3209" w:type="dxa"/>
            <w:vMerge/>
            <w:tcBorders>
              <w:bottom w:val="single" w:sz="4" w:space="0" w:color="auto"/>
            </w:tcBorders>
            <w:shd w:val="clear" w:color="auto" w:fill="F2F2F2" w:themeFill="background1" w:themeFillShade="F2"/>
          </w:tcPr>
          <w:p w14:paraId="7FBC5211" w14:textId="77777777" w:rsidR="004C786E" w:rsidRPr="00D52AF2" w:rsidRDefault="004C786E" w:rsidP="00355A70">
            <w:pPr>
              <w:ind w:right="55"/>
              <w:contextualSpacing/>
              <w:rPr>
                <w:rFonts w:ascii="Times New Roman" w:hAnsi="Times New Roman" w:cs="Times New Roman"/>
                <w:b/>
                <w:noProof/>
                <w:color w:val="auto"/>
                <w:lang w:val="lv-LV"/>
              </w:rPr>
            </w:pPr>
          </w:p>
        </w:tc>
        <w:tc>
          <w:tcPr>
            <w:tcW w:w="9907" w:type="dxa"/>
            <w:gridSpan w:val="2"/>
            <w:tcBorders>
              <w:bottom w:val="single" w:sz="4" w:space="0" w:color="auto"/>
            </w:tcBorders>
            <w:vAlign w:val="center"/>
          </w:tcPr>
          <w:p w14:paraId="54FA6607" w14:textId="05657CCB" w:rsidR="004C786E" w:rsidRPr="00D52AF2" w:rsidRDefault="004C786E" w:rsidP="00355A70">
            <w:pPr>
              <w:ind w:right="55"/>
              <w:contextualSpacing/>
              <w:rPr>
                <w:rFonts w:ascii="Times New Roman" w:hAnsi="Times New Roman" w:cs="Times New Roman"/>
                <w:bCs/>
                <w:noProof/>
                <w:color w:val="auto"/>
                <w:sz w:val="22"/>
                <w:szCs w:val="22"/>
                <w:lang w:val="lv-LV"/>
              </w:rPr>
            </w:pPr>
            <w:r w:rsidRPr="00D52AF2">
              <w:rPr>
                <w:rFonts w:ascii="Times New Roman" w:hAnsi="Times New Roman" w:cs="Times New Roman"/>
                <w:bCs/>
                <w:noProof/>
                <w:color w:val="auto"/>
                <w:sz w:val="22"/>
                <w:szCs w:val="22"/>
                <w:lang w:val="lv-LV"/>
              </w:rPr>
              <w:t>Piezīmes:</w:t>
            </w:r>
          </w:p>
        </w:tc>
      </w:tr>
    </w:tbl>
    <w:p w14:paraId="5E68E470" w14:textId="35325106" w:rsidR="00777C43" w:rsidRPr="00D52AF2" w:rsidRDefault="00777C43">
      <w:pPr>
        <w:rPr>
          <w:rFonts w:hint="eastAsia"/>
          <w:noProof/>
          <w:color w:val="auto"/>
        </w:rPr>
      </w:pPr>
    </w:p>
    <w:tbl>
      <w:tblPr>
        <w:tblStyle w:val="Reatabula"/>
        <w:tblW w:w="0" w:type="auto"/>
        <w:tblLook w:val="04A0" w:firstRow="1" w:lastRow="0" w:firstColumn="1" w:lastColumn="0" w:noHBand="0" w:noVBand="1"/>
      </w:tblPr>
      <w:tblGrid>
        <w:gridCol w:w="1905"/>
        <w:gridCol w:w="3209"/>
        <w:gridCol w:w="977"/>
        <w:gridCol w:w="8930"/>
      </w:tblGrid>
      <w:tr w:rsidR="00D52AF2" w:rsidRPr="00D52AF2" w14:paraId="50A4C691" w14:textId="77777777" w:rsidTr="002B418A">
        <w:trPr>
          <w:trHeight w:val="416"/>
        </w:trPr>
        <w:tc>
          <w:tcPr>
            <w:tcW w:w="1905" w:type="dxa"/>
            <w:shd w:val="clear" w:color="auto" w:fill="DEEAF6" w:themeFill="accent5" w:themeFillTint="33"/>
            <w:vAlign w:val="center"/>
          </w:tcPr>
          <w:p w14:paraId="2E87AD09"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lastRenderedPageBreak/>
              <w:t>Kritēriji</w:t>
            </w:r>
          </w:p>
        </w:tc>
        <w:tc>
          <w:tcPr>
            <w:tcW w:w="3209" w:type="dxa"/>
            <w:shd w:val="clear" w:color="auto" w:fill="F2F2F2" w:themeFill="background1" w:themeFillShade="F2"/>
          </w:tcPr>
          <w:p w14:paraId="2605F662" w14:textId="6574B67F" w:rsidR="00575BF7" w:rsidRPr="00D52AF2" w:rsidRDefault="004C786E" w:rsidP="00355A70">
            <w:pPr>
              <w:ind w:right="55"/>
              <w:contextualSpacing/>
              <w:jc w:val="center"/>
              <w:rPr>
                <w:rFonts w:ascii="Times New Roman" w:hAnsi="Times New Roman" w:cs="Times New Roman"/>
                <w:noProof/>
                <w:color w:val="auto"/>
                <w:lang w:val="lv-LV"/>
              </w:rPr>
            </w:pPr>
            <w:r w:rsidRPr="00D52AF2">
              <w:rPr>
                <w:rFonts w:ascii="Times New Roman" w:hAnsi="Times New Roman" w:cs="Times New Roman"/>
                <w:b/>
                <w:noProof/>
                <w:color w:val="auto"/>
                <w:lang w:val="lv-LV"/>
              </w:rPr>
              <w:t xml:space="preserve">Prioritāte </w:t>
            </w:r>
            <w:r w:rsidR="006D0322" w:rsidRPr="00D52AF2">
              <w:rPr>
                <w:rFonts w:ascii="Times New Roman" w:hAnsi="Times New Roman" w:cs="Times New Roman"/>
                <w:b/>
                <w:bCs/>
                <w:noProof/>
                <w:color w:val="auto"/>
                <w:lang w:val="lv-LV"/>
              </w:rPr>
              <w:t>2028./2029.m.g.</w:t>
            </w:r>
          </w:p>
        </w:tc>
        <w:tc>
          <w:tcPr>
            <w:tcW w:w="9907" w:type="dxa"/>
            <w:gridSpan w:val="2"/>
          </w:tcPr>
          <w:p w14:paraId="4DC9C559"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Plānotie sasniedzamie rezultāti un ieviešanas gaita</w:t>
            </w:r>
          </w:p>
        </w:tc>
      </w:tr>
      <w:tr w:rsidR="00D52AF2" w:rsidRPr="00D52AF2" w14:paraId="4D6B6766" w14:textId="77777777" w:rsidTr="002B418A">
        <w:trPr>
          <w:trHeight w:val="1406"/>
        </w:trPr>
        <w:tc>
          <w:tcPr>
            <w:tcW w:w="1905" w:type="dxa"/>
            <w:vMerge w:val="restart"/>
            <w:shd w:val="clear" w:color="auto" w:fill="DEEAF6" w:themeFill="accent5" w:themeFillTint="33"/>
            <w:vAlign w:val="center"/>
          </w:tcPr>
          <w:p w14:paraId="5C627D58" w14:textId="77777777" w:rsidR="00575BF7" w:rsidRPr="00D52AF2" w:rsidRDefault="00575BF7" w:rsidP="00355A70">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Izglītības turpināšana un nodarbinātība</w:t>
            </w:r>
          </w:p>
          <w:p w14:paraId="496F7C8C" w14:textId="77777777" w:rsidR="00575BF7" w:rsidRPr="00D52AF2" w:rsidRDefault="00575BF7" w:rsidP="00355A70">
            <w:pPr>
              <w:ind w:right="55"/>
              <w:contextualSpacing/>
              <w:rPr>
                <w:rFonts w:ascii="Times New Roman" w:hAnsi="Times New Roman" w:cs="Times New Roman"/>
                <w:b/>
                <w:noProof/>
                <w:color w:val="auto"/>
                <w:lang w:val="lv-LV"/>
              </w:rPr>
            </w:pPr>
          </w:p>
        </w:tc>
        <w:tc>
          <w:tcPr>
            <w:tcW w:w="3209" w:type="dxa"/>
            <w:vMerge w:val="restart"/>
            <w:shd w:val="clear" w:color="auto" w:fill="F2F2F2" w:themeFill="background1" w:themeFillShade="F2"/>
          </w:tcPr>
          <w:p w14:paraId="5509F00F" w14:textId="77777777" w:rsidR="00575BF7" w:rsidRPr="00D52AF2" w:rsidRDefault="00575BF7" w:rsidP="00355A70">
            <w:pPr>
              <w:ind w:right="55"/>
              <w:contextualSpacing/>
              <w:rPr>
                <w:rFonts w:ascii="Times New Roman" w:hAnsi="Times New Roman" w:cs="Times New Roman"/>
                <w:noProof/>
                <w:color w:val="auto"/>
                <w:lang w:val="lv-LV"/>
              </w:rPr>
            </w:pPr>
          </w:p>
          <w:p w14:paraId="1DC06F57"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0498C645"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7EE1355F"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6B1CBBEB"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74BCF1C5"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35833A50" w14:textId="48620DEC" w:rsidR="00F53319" w:rsidRPr="00D52AF2" w:rsidRDefault="00F53319" w:rsidP="00F53319">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Visu vecumposmu izglītojamo sagatavotības veicināšana turpmākajai izglītībai, karjeras izvēlei un darba tirgus prasībām</w:t>
            </w:r>
          </w:p>
          <w:p w14:paraId="794B4A2F" w14:textId="77777777" w:rsidR="00575BF7" w:rsidRPr="00D52AF2" w:rsidRDefault="00575BF7" w:rsidP="00355A70">
            <w:pPr>
              <w:ind w:right="55"/>
              <w:contextualSpacing/>
              <w:rPr>
                <w:rFonts w:ascii="Times New Roman" w:hAnsi="Times New Roman" w:cs="Times New Roman"/>
                <w:noProof/>
                <w:color w:val="auto"/>
                <w:lang w:val="lv-LV"/>
              </w:rPr>
            </w:pPr>
          </w:p>
          <w:p w14:paraId="5869EC00" w14:textId="77777777" w:rsidR="00575BF7" w:rsidRPr="00D52AF2" w:rsidRDefault="00575BF7" w:rsidP="00355A70">
            <w:pPr>
              <w:ind w:right="55"/>
              <w:contextualSpacing/>
              <w:rPr>
                <w:rFonts w:ascii="Times New Roman" w:hAnsi="Times New Roman" w:cs="Times New Roman"/>
                <w:noProof/>
                <w:color w:val="auto"/>
                <w:lang w:val="lv-LV"/>
              </w:rPr>
            </w:pPr>
          </w:p>
          <w:p w14:paraId="728FB0CF" w14:textId="77777777" w:rsidR="00575BF7" w:rsidRPr="00D52AF2" w:rsidRDefault="00575BF7" w:rsidP="00355A70">
            <w:pPr>
              <w:ind w:right="55"/>
              <w:contextualSpacing/>
              <w:rPr>
                <w:rFonts w:ascii="Times New Roman" w:hAnsi="Times New Roman" w:cs="Times New Roman"/>
                <w:noProof/>
                <w:color w:val="auto"/>
                <w:lang w:val="lv-LV"/>
              </w:rPr>
            </w:pPr>
          </w:p>
          <w:p w14:paraId="0D7EFC39" w14:textId="1C303D53" w:rsidR="00575BF7" w:rsidRPr="00D52AF2" w:rsidRDefault="00575BF7" w:rsidP="00355A70">
            <w:pPr>
              <w:ind w:right="55"/>
              <w:contextualSpacing/>
              <w:rPr>
                <w:rFonts w:ascii="Times New Roman" w:hAnsi="Times New Roman" w:cs="Times New Roman"/>
                <w:b/>
                <w:noProof/>
                <w:color w:val="auto"/>
                <w:lang w:val="lv-LV"/>
              </w:rPr>
            </w:pPr>
          </w:p>
        </w:tc>
        <w:tc>
          <w:tcPr>
            <w:tcW w:w="977" w:type="dxa"/>
            <w:vMerge w:val="restart"/>
            <w:textDirection w:val="btLr"/>
            <w:vAlign w:val="center"/>
          </w:tcPr>
          <w:p w14:paraId="5B9ED678"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Sasniedzamais rezultāts</w:t>
            </w:r>
          </w:p>
        </w:tc>
        <w:tc>
          <w:tcPr>
            <w:tcW w:w="8930" w:type="dxa"/>
            <w:vAlign w:val="center"/>
          </w:tcPr>
          <w:p w14:paraId="7796A989" w14:textId="54250E69"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Kvalitatīvi sasniedzamie rezultāti</w:t>
            </w:r>
            <w:r w:rsidRPr="00D52AF2">
              <w:rPr>
                <w:rFonts w:ascii="Times New Roman" w:hAnsi="Times New Roman" w:cs="Times New Roman"/>
                <w:bCs/>
                <w:noProof/>
                <w:color w:val="auto"/>
                <w:lang w:val="lv-LV"/>
              </w:rPr>
              <w:t xml:space="preserve">: </w:t>
            </w:r>
          </w:p>
          <w:p w14:paraId="115FF160" w14:textId="134AABC4" w:rsidR="00F53319" w:rsidRPr="00D52AF2" w:rsidRDefault="00F53319" w:rsidP="00F53319">
            <w:pPr>
              <w:widowControl/>
              <w:numPr>
                <w:ilvl w:val="0"/>
                <w:numId w:val="1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Karjeras izglītība ir integrēta mācību priekšmetos</w:t>
            </w:r>
            <w:r w:rsidR="002B4CCE" w:rsidRPr="00D52AF2">
              <w:rPr>
                <w:rFonts w:ascii="Times New Roman" w:eastAsia="Times New Roman" w:hAnsi="Times New Roman" w:cs="Times New Roman"/>
                <w:noProof/>
                <w:color w:val="auto"/>
                <w:lang w:val="lv-LV" w:eastAsia="lv-LV"/>
              </w:rPr>
              <w:t>;</w:t>
            </w:r>
          </w:p>
          <w:p w14:paraId="28BBBB54" w14:textId="32AC3A86" w:rsidR="00F53319" w:rsidRPr="00D52AF2" w:rsidRDefault="00F53319" w:rsidP="00F53319">
            <w:pPr>
              <w:widowControl/>
              <w:numPr>
                <w:ilvl w:val="0"/>
                <w:numId w:val="1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Izglītojamie izprot savas turpmākās izglītības un karjeras iespējas</w:t>
            </w:r>
            <w:r w:rsidR="002B4CCE" w:rsidRPr="00D52AF2">
              <w:rPr>
                <w:rFonts w:ascii="Times New Roman" w:eastAsia="Times New Roman" w:hAnsi="Times New Roman" w:cs="Times New Roman"/>
                <w:noProof/>
                <w:color w:val="auto"/>
                <w:lang w:val="lv-LV" w:eastAsia="lv-LV"/>
              </w:rPr>
              <w:t>;</w:t>
            </w:r>
          </w:p>
          <w:p w14:paraId="450E5BFC" w14:textId="144DE2A0" w:rsidR="00F53319" w:rsidRPr="00D52AF2" w:rsidRDefault="00A1533C" w:rsidP="00F53319">
            <w:pPr>
              <w:widowControl/>
              <w:numPr>
                <w:ilvl w:val="0"/>
                <w:numId w:val="1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Izglītojamo p</w:t>
            </w:r>
            <w:r w:rsidR="00F53319" w:rsidRPr="00D52AF2">
              <w:rPr>
                <w:rFonts w:ascii="Times New Roman" w:eastAsia="Times New Roman" w:hAnsi="Times New Roman" w:cs="Times New Roman"/>
                <w:noProof/>
                <w:color w:val="auto"/>
                <w:lang w:val="lv-LV" w:eastAsia="lv-LV"/>
              </w:rPr>
              <w:t xml:space="preserve">ētnieciskie darbi ir saistīti ar </w:t>
            </w:r>
            <w:r w:rsidRPr="00D52AF2">
              <w:rPr>
                <w:rFonts w:ascii="Times New Roman" w:eastAsia="Times New Roman" w:hAnsi="Times New Roman" w:cs="Times New Roman"/>
                <w:noProof/>
                <w:color w:val="auto"/>
                <w:lang w:val="lv-LV" w:eastAsia="lv-LV"/>
              </w:rPr>
              <w:t>paša izvēlēto karjeras virzienu un nozari</w:t>
            </w:r>
            <w:r w:rsidR="002B4CCE" w:rsidRPr="00D52AF2">
              <w:rPr>
                <w:rFonts w:ascii="Times New Roman" w:eastAsia="Times New Roman" w:hAnsi="Times New Roman" w:cs="Times New Roman"/>
                <w:noProof/>
                <w:color w:val="auto"/>
                <w:lang w:val="lv-LV" w:eastAsia="lv-LV"/>
              </w:rPr>
              <w:t>;</w:t>
            </w:r>
          </w:p>
          <w:p w14:paraId="52EB9D8D" w14:textId="0AFBD398" w:rsidR="00F53319" w:rsidRPr="00D52AF2" w:rsidRDefault="00F53319" w:rsidP="00F53319">
            <w:pPr>
              <w:widowControl/>
              <w:numPr>
                <w:ilvl w:val="0"/>
                <w:numId w:val="1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Izglītības iestāde uztur aktīvu mērķtiecīgu sadarbību ar augstskolām un absolventiem</w:t>
            </w:r>
            <w:r w:rsidR="002B4CCE" w:rsidRPr="00D52AF2">
              <w:rPr>
                <w:rFonts w:ascii="Times New Roman" w:eastAsia="Times New Roman" w:hAnsi="Times New Roman" w:cs="Times New Roman"/>
                <w:noProof/>
                <w:color w:val="auto"/>
                <w:lang w:val="lv-LV" w:eastAsia="lv-LV"/>
              </w:rPr>
              <w:t>;</w:t>
            </w:r>
          </w:p>
          <w:p w14:paraId="3407FD3F" w14:textId="79F11BEC" w:rsidR="00F53319" w:rsidRPr="00D52AF2" w:rsidRDefault="00F53319" w:rsidP="00F53319">
            <w:pPr>
              <w:widowControl/>
              <w:numPr>
                <w:ilvl w:val="0"/>
                <w:numId w:val="1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Izglītojamie attīst</w:t>
            </w:r>
            <w:r w:rsidR="00A1533C" w:rsidRPr="00D52AF2">
              <w:rPr>
                <w:rFonts w:ascii="Times New Roman" w:eastAsia="Times New Roman" w:hAnsi="Times New Roman" w:cs="Times New Roman"/>
                <w:noProof/>
                <w:color w:val="auto"/>
                <w:lang w:val="lv-LV" w:eastAsia="lv-LV"/>
              </w:rPr>
              <w:t>a</w:t>
            </w:r>
            <w:r w:rsidRPr="00D52AF2">
              <w:rPr>
                <w:rFonts w:ascii="Times New Roman" w:eastAsia="Times New Roman" w:hAnsi="Times New Roman" w:cs="Times New Roman"/>
                <w:noProof/>
                <w:color w:val="auto"/>
                <w:lang w:val="lv-LV" w:eastAsia="lv-LV"/>
              </w:rPr>
              <w:t xml:space="preserve"> pašvadītas mācīšanās prasmes</w:t>
            </w:r>
            <w:r w:rsidR="002B4CCE" w:rsidRPr="00D52AF2">
              <w:rPr>
                <w:rFonts w:ascii="Times New Roman" w:eastAsia="Times New Roman" w:hAnsi="Times New Roman" w:cs="Times New Roman"/>
                <w:noProof/>
                <w:color w:val="auto"/>
                <w:lang w:val="lv-LV" w:eastAsia="lv-LV"/>
              </w:rPr>
              <w:t>.</w:t>
            </w:r>
          </w:p>
          <w:p w14:paraId="2CA6ADA2" w14:textId="77777777" w:rsidR="00F53319" w:rsidRPr="00D52AF2" w:rsidRDefault="00F53319" w:rsidP="00355A70">
            <w:pPr>
              <w:ind w:right="55"/>
              <w:contextualSpacing/>
              <w:rPr>
                <w:rFonts w:ascii="Times New Roman" w:hAnsi="Times New Roman" w:cs="Times New Roman"/>
                <w:bCs/>
                <w:noProof/>
                <w:color w:val="auto"/>
                <w:lang w:val="lv-LV"/>
              </w:rPr>
            </w:pPr>
          </w:p>
          <w:p w14:paraId="66C5CD8C" w14:textId="77777777" w:rsidR="00575BF7" w:rsidRPr="00D52AF2" w:rsidRDefault="00575BF7" w:rsidP="004D0B36">
            <w:pPr>
              <w:ind w:right="55"/>
              <w:contextualSpacing/>
              <w:rPr>
                <w:rFonts w:ascii="Times New Roman" w:hAnsi="Times New Roman" w:cs="Times New Roman"/>
                <w:bCs/>
                <w:noProof/>
                <w:color w:val="auto"/>
                <w:lang w:val="lv-LV"/>
              </w:rPr>
            </w:pPr>
          </w:p>
        </w:tc>
      </w:tr>
      <w:tr w:rsidR="00D52AF2" w:rsidRPr="00D52AF2" w14:paraId="373CBAEB" w14:textId="77777777" w:rsidTr="002B418A">
        <w:trPr>
          <w:trHeight w:val="1406"/>
        </w:trPr>
        <w:tc>
          <w:tcPr>
            <w:tcW w:w="1905" w:type="dxa"/>
            <w:vMerge/>
            <w:shd w:val="clear" w:color="auto" w:fill="DEEAF6" w:themeFill="accent5" w:themeFillTint="33"/>
            <w:vAlign w:val="center"/>
          </w:tcPr>
          <w:p w14:paraId="2C6A9158" w14:textId="77777777" w:rsidR="00575BF7" w:rsidRPr="00D52AF2" w:rsidRDefault="00575BF7" w:rsidP="00355A70">
            <w:pPr>
              <w:ind w:right="55"/>
              <w:contextualSpacing/>
              <w:rPr>
                <w:rFonts w:ascii="Times New Roman" w:hAnsi="Times New Roman" w:cs="Times New Roman"/>
                <w:bCs/>
                <w:noProof/>
                <w:color w:val="auto"/>
                <w:lang w:val="lv-LV"/>
              </w:rPr>
            </w:pPr>
          </w:p>
        </w:tc>
        <w:tc>
          <w:tcPr>
            <w:tcW w:w="3209" w:type="dxa"/>
            <w:vMerge/>
            <w:shd w:val="clear" w:color="auto" w:fill="F2F2F2" w:themeFill="background1" w:themeFillShade="F2"/>
          </w:tcPr>
          <w:p w14:paraId="0F5695EB" w14:textId="77777777" w:rsidR="00575BF7" w:rsidRPr="00D52AF2" w:rsidRDefault="00575BF7" w:rsidP="00355A70">
            <w:pPr>
              <w:ind w:right="55"/>
              <w:contextualSpacing/>
              <w:rPr>
                <w:rFonts w:ascii="Times New Roman" w:hAnsi="Times New Roman" w:cs="Times New Roman"/>
                <w:bCs/>
                <w:noProof/>
                <w:color w:val="auto"/>
                <w:lang w:val="lv-LV"/>
              </w:rPr>
            </w:pPr>
          </w:p>
        </w:tc>
        <w:tc>
          <w:tcPr>
            <w:tcW w:w="977" w:type="dxa"/>
            <w:vMerge/>
            <w:vAlign w:val="center"/>
          </w:tcPr>
          <w:p w14:paraId="07C20DA6" w14:textId="77777777" w:rsidR="00575BF7" w:rsidRPr="00D52AF2" w:rsidRDefault="00575BF7" w:rsidP="00355A70">
            <w:pPr>
              <w:ind w:right="55"/>
              <w:contextualSpacing/>
              <w:rPr>
                <w:rFonts w:ascii="Times New Roman" w:hAnsi="Times New Roman" w:cs="Times New Roman"/>
                <w:bCs/>
                <w:noProof/>
                <w:color w:val="auto"/>
                <w:lang w:val="lv-LV"/>
              </w:rPr>
            </w:pPr>
          </w:p>
        </w:tc>
        <w:tc>
          <w:tcPr>
            <w:tcW w:w="8930" w:type="dxa"/>
            <w:vAlign w:val="center"/>
          </w:tcPr>
          <w:p w14:paraId="3A925267" w14:textId="70FB8E88"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Kvantitatīvi sasniedzamie rezultāti</w:t>
            </w:r>
            <w:r w:rsidRPr="00D52AF2">
              <w:rPr>
                <w:rFonts w:ascii="Times New Roman" w:hAnsi="Times New Roman" w:cs="Times New Roman"/>
                <w:bCs/>
                <w:noProof/>
                <w:color w:val="auto"/>
                <w:lang w:val="lv-LV"/>
              </w:rPr>
              <w:t xml:space="preserve">: </w:t>
            </w:r>
          </w:p>
          <w:p w14:paraId="484E0113" w14:textId="31C9254C" w:rsidR="00F53319" w:rsidRPr="00D52AF2" w:rsidRDefault="00F53319" w:rsidP="00F53319">
            <w:pPr>
              <w:widowControl/>
              <w:numPr>
                <w:ilvl w:val="0"/>
                <w:numId w:val="11"/>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Ne mazāk kā 95% absolventu turpina izglītību vai ir nodarbināti</w:t>
            </w:r>
            <w:r w:rsidR="002B4CCE" w:rsidRPr="00D52AF2">
              <w:rPr>
                <w:rFonts w:ascii="Times New Roman" w:eastAsia="Times New Roman" w:hAnsi="Times New Roman" w:cs="Times New Roman"/>
                <w:noProof/>
                <w:color w:val="auto"/>
                <w:lang w:val="lv-LV" w:eastAsia="lv-LV"/>
              </w:rPr>
              <w:t>;</w:t>
            </w:r>
          </w:p>
          <w:p w14:paraId="3B1E2267" w14:textId="0CA89221" w:rsidR="00A1533C" w:rsidRPr="00D52AF2" w:rsidRDefault="00A1533C" w:rsidP="00F53319">
            <w:pPr>
              <w:widowControl/>
              <w:numPr>
                <w:ilvl w:val="0"/>
                <w:numId w:val="11"/>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80% izglītojamo izstrādā pētniecisko darbu</w:t>
            </w:r>
            <w:r w:rsidR="002B4CCE" w:rsidRPr="00D52AF2">
              <w:rPr>
                <w:rFonts w:ascii="Times New Roman" w:eastAsia="Times New Roman" w:hAnsi="Times New Roman" w:cs="Times New Roman"/>
                <w:noProof/>
                <w:color w:val="auto"/>
                <w:lang w:val="lv-LV" w:eastAsia="lv-LV"/>
              </w:rPr>
              <w:t>;</w:t>
            </w:r>
          </w:p>
          <w:p w14:paraId="62249C96" w14:textId="39FAB456" w:rsidR="00F53319" w:rsidRPr="00D52AF2" w:rsidRDefault="00F53319" w:rsidP="00F53319">
            <w:pPr>
              <w:widowControl/>
              <w:numPr>
                <w:ilvl w:val="0"/>
                <w:numId w:val="11"/>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Vismaz </w:t>
            </w:r>
            <w:r w:rsidR="00A1533C" w:rsidRPr="00D52AF2">
              <w:rPr>
                <w:rFonts w:ascii="Times New Roman" w:eastAsia="Times New Roman" w:hAnsi="Times New Roman" w:cs="Times New Roman"/>
                <w:noProof/>
                <w:color w:val="auto"/>
                <w:lang w:val="lv-LV" w:eastAsia="lv-LV"/>
              </w:rPr>
              <w:t>2</w:t>
            </w:r>
            <w:r w:rsidRPr="00D52AF2">
              <w:rPr>
                <w:rFonts w:ascii="Times New Roman" w:eastAsia="Times New Roman" w:hAnsi="Times New Roman" w:cs="Times New Roman"/>
                <w:noProof/>
                <w:color w:val="auto"/>
                <w:lang w:val="lv-LV" w:eastAsia="lv-LV"/>
              </w:rPr>
              <w:t xml:space="preserve"> sadarbības aktivitātes gadā ar augstskolām (praktiskas nodarbības, sadarbībā ar absolventiem, kas tur studē)</w:t>
            </w:r>
            <w:r w:rsidR="002B4CCE" w:rsidRPr="00D52AF2">
              <w:rPr>
                <w:rFonts w:ascii="Times New Roman" w:eastAsia="Times New Roman" w:hAnsi="Times New Roman" w:cs="Times New Roman"/>
                <w:noProof/>
                <w:color w:val="auto"/>
                <w:lang w:val="lv-LV" w:eastAsia="lv-LV"/>
              </w:rPr>
              <w:t>;</w:t>
            </w:r>
          </w:p>
          <w:p w14:paraId="31981337" w14:textId="61E5117F" w:rsidR="00F53319" w:rsidRPr="00D52AF2" w:rsidRDefault="00F53319" w:rsidP="00F53319">
            <w:pPr>
              <w:widowControl/>
              <w:numPr>
                <w:ilvl w:val="0"/>
                <w:numId w:val="11"/>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2 nozīmīgi karjeras pasākumi gadā, </w:t>
            </w:r>
            <w:r w:rsidR="00A1533C" w:rsidRPr="00D52AF2">
              <w:rPr>
                <w:rFonts w:ascii="Times New Roman" w:eastAsia="Times New Roman" w:hAnsi="Times New Roman" w:cs="Times New Roman"/>
                <w:noProof/>
                <w:color w:val="auto"/>
                <w:lang w:val="lv-LV" w:eastAsia="lv-LV"/>
              </w:rPr>
              <w:t>tai skaitā</w:t>
            </w:r>
            <w:r w:rsidRPr="00D52AF2">
              <w:rPr>
                <w:rFonts w:ascii="Times New Roman" w:eastAsia="Times New Roman" w:hAnsi="Times New Roman" w:cs="Times New Roman"/>
                <w:noProof/>
                <w:color w:val="auto"/>
                <w:lang w:val="lv-LV" w:eastAsia="lv-LV"/>
              </w:rPr>
              <w:t xml:space="preserve"> </w:t>
            </w:r>
            <w:r w:rsidR="00A1533C" w:rsidRPr="00D52AF2">
              <w:rPr>
                <w:rFonts w:ascii="Times New Roman" w:eastAsia="Times New Roman" w:hAnsi="Times New Roman" w:cs="Times New Roman"/>
                <w:noProof/>
                <w:color w:val="auto"/>
                <w:lang w:val="lv-LV" w:eastAsia="lv-LV"/>
              </w:rPr>
              <w:t>pamatizglītības audzēkņiem</w:t>
            </w:r>
            <w:r w:rsidR="002B4CCE" w:rsidRPr="00D52AF2">
              <w:rPr>
                <w:rFonts w:ascii="Times New Roman" w:eastAsia="Times New Roman" w:hAnsi="Times New Roman" w:cs="Times New Roman"/>
                <w:noProof/>
                <w:color w:val="auto"/>
                <w:lang w:val="lv-LV" w:eastAsia="lv-LV"/>
              </w:rPr>
              <w:t>;</w:t>
            </w:r>
          </w:p>
          <w:p w14:paraId="3225EDF6" w14:textId="2BDD0F34" w:rsidR="00F53319" w:rsidRPr="00D52AF2" w:rsidRDefault="00F53319" w:rsidP="00F53319">
            <w:pPr>
              <w:widowControl/>
              <w:numPr>
                <w:ilvl w:val="0"/>
                <w:numId w:val="11"/>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Vismaz 2 tikšanās gadā ar absolventiem</w:t>
            </w:r>
            <w:r w:rsidR="002B4CCE" w:rsidRPr="00D52AF2">
              <w:rPr>
                <w:rFonts w:ascii="Times New Roman" w:eastAsia="Times New Roman" w:hAnsi="Times New Roman" w:cs="Times New Roman"/>
                <w:noProof/>
                <w:color w:val="auto"/>
                <w:lang w:val="lv-LV" w:eastAsia="lv-LV"/>
              </w:rPr>
              <w:t>;</w:t>
            </w:r>
          </w:p>
          <w:p w14:paraId="7426CD0E" w14:textId="5A9CFE1A" w:rsidR="00F53319" w:rsidRPr="00D52AF2" w:rsidRDefault="00A1533C" w:rsidP="00F53319">
            <w:pPr>
              <w:widowControl/>
              <w:numPr>
                <w:ilvl w:val="0"/>
                <w:numId w:val="11"/>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Ne mazāk kā </w:t>
            </w:r>
            <w:r w:rsidR="00F53319" w:rsidRPr="00D52AF2">
              <w:rPr>
                <w:rFonts w:ascii="Times New Roman" w:eastAsia="Times New Roman" w:hAnsi="Times New Roman" w:cs="Times New Roman"/>
                <w:noProof/>
                <w:color w:val="auto"/>
                <w:lang w:val="lv-LV" w:eastAsia="lv-LV"/>
              </w:rPr>
              <w:t xml:space="preserve">70% izglītojamo iesaistās </w:t>
            </w:r>
            <w:r w:rsidRPr="00D52AF2">
              <w:rPr>
                <w:rFonts w:ascii="Times New Roman" w:eastAsia="Times New Roman" w:hAnsi="Times New Roman" w:cs="Times New Roman"/>
                <w:noProof/>
                <w:color w:val="auto"/>
                <w:lang w:val="lv-LV" w:eastAsia="lv-LV"/>
              </w:rPr>
              <w:t xml:space="preserve">plašākas skolēnu izglītības pieredzes </w:t>
            </w:r>
            <w:r w:rsidR="00F53319" w:rsidRPr="00D52AF2">
              <w:rPr>
                <w:rFonts w:ascii="Times New Roman" w:eastAsia="Times New Roman" w:hAnsi="Times New Roman" w:cs="Times New Roman"/>
                <w:noProof/>
                <w:color w:val="auto"/>
                <w:lang w:val="lv-LV" w:eastAsia="lv-LV"/>
              </w:rPr>
              <w:t>aktivitātēs</w:t>
            </w:r>
            <w:r w:rsidR="002B4CCE" w:rsidRPr="00D52AF2">
              <w:rPr>
                <w:rFonts w:ascii="Times New Roman" w:eastAsia="Times New Roman" w:hAnsi="Times New Roman" w:cs="Times New Roman"/>
                <w:noProof/>
                <w:color w:val="auto"/>
                <w:lang w:val="lv-LV" w:eastAsia="lv-LV"/>
              </w:rPr>
              <w:t>;</w:t>
            </w:r>
          </w:p>
          <w:p w14:paraId="0F95985C" w14:textId="53CD1ED6" w:rsidR="00F53319" w:rsidRPr="00D52AF2" w:rsidRDefault="00F53319" w:rsidP="00F53319">
            <w:pPr>
              <w:widowControl/>
              <w:numPr>
                <w:ilvl w:val="0"/>
                <w:numId w:val="11"/>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Vismaz 2 paneļdiskusijas </w:t>
            </w:r>
            <w:r w:rsidR="00A1533C" w:rsidRPr="00D52AF2">
              <w:rPr>
                <w:rFonts w:ascii="Times New Roman" w:eastAsia="Times New Roman" w:hAnsi="Times New Roman" w:cs="Times New Roman"/>
                <w:noProof/>
                <w:color w:val="auto"/>
                <w:lang w:val="lv-LV" w:eastAsia="lv-LV"/>
              </w:rPr>
              <w:t xml:space="preserve">par karjeras jautājumiem </w:t>
            </w:r>
            <w:r w:rsidRPr="00D52AF2">
              <w:rPr>
                <w:rFonts w:ascii="Times New Roman" w:eastAsia="Times New Roman" w:hAnsi="Times New Roman" w:cs="Times New Roman"/>
                <w:noProof/>
                <w:color w:val="auto"/>
                <w:lang w:val="lv-LV" w:eastAsia="lv-LV"/>
              </w:rPr>
              <w:t>gadā, tai skaitā 8.–9. klašu audzēkņiem</w:t>
            </w:r>
            <w:r w:rsidR="002B4CCE" w:rsidRPr="00D52AF2">
              <w:rPr>
                <w:rFonts w:ascii="Times New Roman" w:eastAsia="Times New Roman" w:hAnsi="Times New Roman" w:cs="Times New Roman"/>
                <w:noProof/>
                <w:color w:val="auto"/>
                <w:lang w:val="lv-LV" w:eastAsia="lv-LV"/>
              </w:rPr>
              <w:t>.</w:t>
            </w:r>
          </w:p>
          <w:p w14:paraId="7D97EC37" w14:textId="77777777" w:rsidR="00F53319" w:rsidRPr="00D52AF2" w:rsidRDefault="00F53319" w:rsidP="00355A70">
            <w:pPr>
              <w:ind w:right="55"/>
              <w:contextualSpacing/>
              <w:rPr>
                <w:rFonts w:ascii="Times New Roman" w:hAnsi="Times New Roman" w:cs="Times New Roman"/>
                <w:bCs/>
                <w:noProof/>
                <w:color w:val="auto"/>
                <w:lang w:val="lv-LV"/>
              </w:rPr>
            </w:pPr>
          </w:p>
          <w:p w14:paraId="157B5370" w14:textId="77777777" w:rsidR="00575BF7" w:rsidRPr="00D52AF2" w:rsidRDefault="00575BF7" w:rsidP="004D0B36">
            <w:pPr>
              <w:ind w:right="55"/>
              <w:contextualSpacing/>
              <w:rPr>
                <w:rFonts w:ascii="Times New Roman" w:hAnsi="Times New Roman" w:cs="Times New Roman"/>
                <w:bCs/>
                <w:noProof/>
                <w:color w:val="auto"/>
                <w:lang w:val="lv-LV"/>
              </w:rPr>
            </w:pPr>
          </w:p>
        </w:tc>
      </w:tr>
      <w:tr w:rsidR="00D52AF2" w:rsidRPr="00D52AF2" w14:paraId="767A5188" w14:textId="77777777" w:rsidTr="002B418A">
        <w:trPr>
          <w:trHeight w:val="969"/>
        </w:trPr>
        <w:tc>
          <w:tcPr>
            <w:tcW w:w="1905" w:type="dxa"/>
            <w:vMerge/>
            <w:shd w:val="clear" w:color="auto" w:fill="DEEAF6" w:themeFill="accent5" w:themeFillTint="33"/>
            <w:vAlign w:val="center"/>
          </w:tcPr>
          <w:p w14:paraId="2FDB8AEF" w14:textId="77777777" w:rsidR="004D0B36" w:rsidRPr="00D52AF2" w:rsidRDefault="004D0B36" w:rsidP="004D0B36">
            <w:pPr>
              <w:ind w:right="55"/>
              <w:contextualSpacing/>
              <w:rPr>
                <w:rFonts w:ascii="Times New Roman" w:hAnsi="Times New Roman" w:cs="Times New Roman"/>
                <w:bCs/>
                <w:noProof/>
                <w:color w:val="auto"/>
                <w:lang w:val="lv-LV"/>
              </w:rPr>
            </w:pPr>
          </w:p>
        </w:tc>
        <w:tc>
          <w:tcPr>
            <w:tcW w:w="3209" w:type="dxa"/>
            <w:vMerge/>
            <w:shd w:val="clear" w:color="auto" w:fill="F2F2F2" w:themeFill="background1" w:themeFillShade="F2"/>
          </w:tcPr>
          <w:p w14:paraId="146DCA32" w14:textId="77777777" w:rsidR="004D0B36" w:rsidRPr="00D52AF2" w:rsidRDefault="004D0B36" w:rsidP="004D0B36">
            <w:pPr>
              <w:ind w:right="55"/>
              <w:contextualSpacing/>
              <w:rPr>
                <w:rFonts w:ascii="Times New Roman" w:hAnsi="Times New Roman" w:cs="Times New Roman"/>
                <w:b/>
                <w:noProof/>
                <w:color w:val="auto"/>
                <w:lang w:val="lv-LV"/>
              </w:rPr>
            </w:pPr>
          </w:p>
        </w:tc>
        <w:tc>
          <w:tcPr>
            <w:tcW w:w="9907" w:type="dxa"/>
            <w:gridSpan w:val="2"/>
          </w:tcPr>
          <w:p w14:paraId="4BCC44DB" w14:textId="7080E724" w:rsidR="004D0B36" w:rsidRPr="00D52AF2" w:rsidRDefault="004D0B36" w:rsidP="004D0B36">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Piezīmes:</w:t>
            </w:r>
          </w:p>
        </w:tc>
      </w:tr>
    </w:tbl>
    <w:p w14:paraId="4D96D5A7" w14:textId="2C439C27" w:rsidR="00777C43" w:rsidRPr="00D52AF2" w:rsidRDefault="00777C43" w:rsidP="00575BF7">
      <w:pPr>
        <w:rPr>
          <w:rFonts w:hint="eastAsia"/>
          <w:noProof/>
          <w:color w:val="auto"/>
        </w:rPr>
      </w:pPr>
    </w:p>
    <w:p w14:paraId="38CA546B" w14:textId="77777777" w:rsidR="00777C43" w:rsidRPr="00D52AF2" w:rsidRDefault="00777C43">
      <w:pPr>
        <w:widowControl/>
        <w:suppressAutoHyphens w:val="0"/>
        <w:spacing w:after="160" w:line="259" w:lineRule="auto"/>
        <w:rPr>
          <w:rFonts w:hint="eastAsia"/>
          <w:noProof/>
          <w:color w:val="auto"/>
        </w:rPr>
      </w:pPr>
      <w:r w:rsidRPr="00D52AF2">
        <w:rPr>
          <w:noProof/>
          <w:color w:val="auto"/>
        </w:rPr>
        <w:br w:type="page"/>
      </w:r>
    </w:p>
    <w:p w14:paraId="5B5A24D3" w14:textId="77777777" w:rsidR="00575BF7" w:rsidRPr="00D52AF2" w:rsidRDefault="00575BF7" w:rsidP="00575BF7">
      <w:pPr>
        <w:rPr>
          <w:rFonts w:hint="eastAsia"/>
          <w:noProof/>
          <w:color w:val="auto"/>
        </w:rPr>
      </w:pPr>
    </w:p>
    <w:tbl>
      <w:tblPr>
        <w:tblStyle w:val="Reatabula"/>
        <w:tblW w:w="0" w:type="auto"/>
        <w:tblLook w:val="04A0" w:firstRow="1" w:lastRow="0" w:firstColumn="1" w:lastColumn="0" w:noHBand="0" w:noVBand="1"/>
      </w:tblPr>
      <w:tblGrid>
        <w:gridCol w:w="1905"/>
        <w:gridCol w:w="3209"/>
        <w:gridCol w:w="977"/>
        <w:gridCol w:w="8930"/>
      </w:tblGrid>
      <w:tr w:rsidR="00D52AF2" w:rsidRPr="00D52AF2" w14:paraId="596F24F2" w14:textId="77777777" w:rsidTr="00355A70">
        <w:trPr>
          <w:trHeight w:val="423"/>
        </w:trPr>
        <w:tc>
          <w:tcPr>
            <w:tcW w:w="1905" w:type="dxa"/>
            <w:shd w:val="clear" w:color="auto" w:fill="DEEAF6" w:themeFill="accent5" w:themeFillTint="33"/>
            <w:vAlign w:val="center"/>
          </w:tcPr>
          <w:p w14:paraId="2E8F3C43"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Kritēriji</w:t>
            </w:r>
          </w:p>
        </w:tc>
        <w:tc>
          <w:tcPr>
            <w:tcW w:w="3209" w:type="dxa"/>
            <w:shd w:val="clear" w:color="auto" w:fill="F2F2F2" w:themeFill="background1" w:themeFillShade="F2"/>
          </w:tcPr>
          <w:p w14:paraId="4807B2F3" w14:textId="7B606E89" w:rsidR="00575BF7" w:rsidRPr="00D52AF2" w:rsidRDefault="004C786E" w:rsidP="00355A70">
            <w:pPr>
              <w:jc w:val="center"/>
              <w:rPr>
                <w:rFonts w:ascii="Times New Roman" w:hAnsi="Times New Roman" w:cs="Times New Roman"/>
                <w:noProof/>
                <w:color w:val="auto"/>
                <w:lang w:val="lv-LV"/>
              </w:rPr>
            </w:pPr>
            <w:r w:rsidRPr="00D52AF2">
              <w:rPr>
                <w:rFonts w:ascii="Times New Roman" w:hAnsi="Times New Roman" w:cs="Times New Roman"/>
                <w:b/>
                <w:noProof/>
                <w:color w:val="auto"/>
                <w:lang w:val="lv-LV"/>
              </w:rPr>
              <w:t xml:space="preserve">Prioritāte </w:t>
            </w:r>
            <w:r w:rsidR="00757A3D" w:rsidRPr="00D52AF2">
              <w:rPr>
                <w:rFonts w:ascii="Times New Roman" w:hAnsi="Times New Roman" w:cs="Times New Roman"/>
                <w:b/>
                <w:bCs/>
                <w:noProof/>
                <w:color w:val="auto"/>
                <w:lang w:val="lv-LV"/>
              </w:rPr>
              <w:t>2026./2027.m.g.</w:t>
            </w:r>
          </w:p>
        </w:tc>
        <w:tc>
          <w:tcPr>
            <w:tcW w:w="9907" w:type="dxa"/>
            <w:gridSpan w:val="2"/>
          </w:tcPr>
          <w:p w14:paraId="6A690198"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Plānotie sasniedzamie rezultāti un ieviešanas gaita</w:t>
            </w:r>
          </w:p>
        </w:tc>
      </w:tr>
      <w:tr w:rsidR="00D52AF2" w:rsidRPr="00D52AF2" w14:paraId="71FE2F3D" w14:textId="77777777" w:rsidTr="00355A70">
        <w:trPr>
          <w:trHeight w:val="1406"/>
        </w:trPr>
        <w:tc>
          <w:tcPr>
            <w:tcW w:w="1905" w:type="dxa"/>
            <w:vMerge w:val="restart"/>
            <w:shd w:val="clear" w:color="auto" w:fill="DEEAF6" w:themeFill="accent5" w:themeFillTint="33"/>
            <w:vAlign w:val="center"/>
          </w:tcPr>
          <w:p w14:paraId="17E93401" w14:textId="77777777" w:rsidR="00575BF7" w:rsidRPr="00D52AF2" w:rsidRDefault="00575BF7" w:rsidP="00355A70">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Vienlīdzība un iekļaušana</w:t>
            </w:r>
          </w:p>
        </w:tc>
        <w:tc>
          <w:tcPr>
            <w:tcW w:w="3209" w:type="dxa"/>
            <w:vMerge w:val="restart"/>
            <w:shd w:val="clear" w:color="auto" w:fill="F2F2F2" w:themeFill="background1" w:themeFillShade="F2"/>
          </w:tcPr>
          <w:p w14:paraId="687CC6E7" w14:textId="77777777" w:rsidR="00575BF7" w:rsidRPr="00D52AF2" w:rsidRDefault="00575BF7" w:rsidP="00355A70">
            <w:pPr>
              <w:rPr>
                <w:rFonts w:ascii="Times New Roman" w:hAnsi="Times New Roman" w:cs="Times New Roman"/>
                <w:noProof/>
                <w:color w:val="auto"/>
                <w:lang w:val="lv-LV"/>
              </w:rPr>
            </w:pPr>
          </w:p>
          <w:p w14:paraId="15E78322" w14:textId="77777777" w:rsidR="00575BF7" w:rsidRPr="00D52AF2" w:rsidRDefault="00575BF7" w:rsidP="00355A70">
            <w:pPr>
              <w:rPr>
                <w:rFonts w:ascii="Times New Roman" w:hAnsi="Times New Roman" w:cs="Times New Roman"/>
                <w:noProof/>
                <w:color w:val="auto"/>
                <w:lang w:val="lv-LV"/>
              </w:rPr>
            </w:pPr>
          </w:p>
          <w:p w14:paraId="2A395361"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6A5A1A4F"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09D0924F"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34A1E40F"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24772DDC" w14:textId="21898AE3" w:rsidR="00F53319" w:rsidRPr="00D52AF2" w:rsidRDefault="00F53319" w:rsidP="00F53319">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Vienlīdzīgu iespēju nodrošinājums izglītībā visiem izglītojamajiem</w:t>
            </w:r>
          </w:p>
          <w:p w14:paraId="6D9E6273" w14:textId="77777777" w:rsidR="00575BF7" w:rsidRPr="00D52AF2" w:rsidRDefault="00575BF7" w:rsidP="00355A70">
            <w:pPr>
              <w:rPr>
                <w:rFonts w:ascii="Times New Roman" w:hAnsi="Times New Roman" w:cs="Times New Roman"/>
                <w:noProof/>
                <w:color w:val="auto"/>
                <w:lang w:val="lv-LV"/>
              </w:rPr>
            </w:pPr>
          </w:p>
          <w:p w14:paraId="7033D155" w14:textId="77777777" w:rsidR="00575BF7" w:rsidRPr="00D52AF2" w:rsidRDefault="00575BF7" w:rsidP="00355A70">
            <w:pPr>
              <w:rPr>
                <w:rFonts w:ascii="Times New Roman" w:hAnsi="Times New Roman" w:cs="Times New Roman"/>
                <w:noProof/>
                <w:color w:val="auto"/>
                <w:lang w:val="lv-LV"/>
              </w:rPr>
            </w:pPr>
          </w:p>
          <w:p w14:paraId="0BBC18AD" w14:textId="77777777" w:rsidR="00575BF7" w:rsidRPr="00D52AF2" w:rsidRDefault="00575BF7" w:rsidP="004C786E">
            <w:pPr>
              <w:rPr>
                <w:rFonts w:ascii="Times New Roman" w:hAnsi="Times New Roman" w:cs="Times New Roman"/>
                <w:b/>
                <w:noProof/>
                <w:color w:val="auto"/>
                <w:lang w:val="lv-LV"/>
              </w:rPr>
            </w:pPr>
          </w:p>
        </w:tc>
        <w:tc>
          <w:tcPr>
            <w:tcW w:w="977" w:type="dxa"/>
            <w:vMerge w:val="restart"/>
            <w:textDirection w:val="btLr"/>
            <w:vAlign w:val="center"/>
          </w:tcPr>
          <w:p w14:paraId="4A0B5EB1"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Sasniedzamais rezultāts</w:t>
            </w:r>
          </w:p>
        </w:tc>
        <w:tc>
          <w:tcPr>
            <w:tcW w:w="8930" w:type="dxa"/>
            <w:vAlign w:val="center"/>
          </w:tcPr>
          <w:p w14:paraId="313C8ED5" w14:textId="22A02B79"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Kvalitatīvi sasniedzamie rezultāti</w:t>
            </w:r>
            <w:r w:rsidRPr="00D52AF2">
              <w:rPr>
                <w:rFonts w:ascii="Times New Roman" w:hAnsi="Times New Roman" w:cs="Times New Roman"/>
                <w:bCs/>
                <w:noProof/>
                <w:color w:val="auto"/>
                <w:lang w:val="lv-LV"/>
              </w:rPr>
              <w:t xml:space="preserve">:   </w:t>
            </w:r>
          </w:p>
          <w:p w14:paraId="0FC29D3B" w14:textId="7F24C716" w:rsidR="00F53319" w:rsidRPr="00D52AF2" w:rsidRDefault="00F53319" w:rsidP="00F53319">
            <w:pPr>
              <w:widowControl/>
              <w:numPr>
                <w:ilvl w:val="0"/>
                <w:numId w:val="12"/>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Mācību process tiek diferencēts atbilstoši izglītojamo vajadzībām</w:t>
            </w:r>
            <w:r w:rsidR="002B4CCE" w:rsidRPr="00D52AF2">
              <w:rPr>
                <w:rFonts w:ascii="Times New Roman" w:eastAsia="Times New Roman" w:hAnsi="Times New Roman" w:cs="Times New Roman"/>
                <w:noProof/>
                <w:color w:val="auto"/>
                <w:lang w:val="lv-LV" w:eastAsia="lv-LV"/>
              </w:rPr>
              <w:t>;</w:t>
            </w:r>
          </w:p>
          <w:p w14:paraId="38168A78" w14:textId="40F6A4E8" w:rsidR="00F53319" w:rsidRPr="00D52AF2" w:rsidRDefault="00F53319" w:rsidP="00F53319">
            <w:pPr>
              <w:widowControl/>
              <w:numPr>
                <w:ilvl w:val="0"/>
                <w:numId w:val="12"/>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Izglītības iestādē ir iekļaujoša un atbalstoša vide jaunpienācējiem</w:t>
            </w:r>
            <w:r w:rsidR="002B4CCE" w:rsidRPr="00D52AF2">
              <w:rPr>
                <w:rFonts w:ascii="Times New Roman" w:eastAsia="Times New Roman" w:hAnsi="Times New Roman" w:cs="Times New Roman"/>
                <w:noProof/>
                <w:color w:val="auto"/>
                <w:lang w:val="lv-LV" w:eastAsia="lv-LV"/>
              </w:rPr>
              <w:t>;</w:t>
            </w:r>
          </w:p>
          <w:p w14:paraId="53CAF39C" w14:textId="51213352" w:rsidR="00F53319" w:rsidRPr="00D52AF2" w:rsidRDefault="00F53319" w:rsidP="00F53319">
            <w:pPr>
              <w:widowControl/>
              <w:numPr>
                <w:ilvl w:val="0"/>
                <w:numId w:val="12"/>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Izglītojamajiem un vecākiem ir skaidri saprotama izglītības iestādes darba organizācija</w:t>
            </w:r>
            <w:r w:rsidR="002B4CCE" w:rsidRPr="00D52AF2">
              <w:rPr>
                <w:rFonts w:ascii="Times New Roman" w:eastAsia="Times New Roman" w:hAnsi="Times New Roman" w:cs="Times New Roman"/>
                <w:noProof/>
                <w:color w:val="auto"/>
                <w:lang w:val="lv-LV" w:eastAsia="lv-LV"/>
              </w:rPr>
              <w:t>;</w:t>
            </w:r>
          </w:p>
          <w:p w14:paraId="2BF09598" w14:textId="01BA9EDE" w:rsidR="00F53319" w:rsidRPr="00D52AF2" w:rsidRDefault="00F53319" w:rsidP="00F53319">
            <w:pPr>
              <w:widowControl/>
              <w:numPr>
                <w:ilvl w:val="0"/>
                <w:numId w:val="12"/>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Sadarbība starp izglītojamo, pedagogu un vecākiem ir sistemātiska</w:t>
            </w:r>
            <w:r w:rsidR="002B4CCE" w:rsidRPr="00D52AF2">
              <w:rPr>
                <w:rFonts w:ascii="Times New Roman" w:eastAsia="Times New Roman" w:hAnsi="Times New Roman" w:cs="Times New Roman"/>
                <w:noProof/>
                <w:color w:val="auto"/>
                <w:lang w:val="lv-LV" w:eastAsia="lv-LV"/>
              </w:rPr>
              <w:t>;</w:t>
            </w:r>
          </w:p>
          <w:p w14:paraId="47A7AD9A" w14:textId="6F6D6876" w:rsidR="00F53319" w:rsidRPr="00D52AF2" w:rsidRDefault="00F53319" w:rsidP="00F53319">
            <w:pPr>
              <w:widowControl/>
              <w:numPr>
                <w:ilvl w:val="0"/>
                <w:numId w:val="12"/>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Izglītojamie uztver prasības kā vienlīdzīgas un saprotamas</w:t>
            </w:r>
            <w:r w:rsidR="002B4CCE" w:rsidRPr="00D52AF2">
              <w:rPr>
                <w:rFonts w:ascii="Times New Roman" w:eastAsia="Times New Roman" w:hAnsi="Times New Roman" w:cs="Times New Roman"/>
                <w:noProof/>
                <w:color w:val="auto"/>
                <w:lang w:val="lv-LV" w:eastAsia="lv-LV"/>
              </w:rPr>
              <w:t>;</w:t>
            </w:r>
          </w:p>
          <w:p w14:paraId="75B083F1" w14:textId="534D7174" w:rsidR="00F53319" w:rsidRPr="00D52AF2" w:rsidRDefault="00F53319" w:rsidP="00355A70">
            <w:pPr>
              <w:widowControl/>
              <w:numPr>
                <w:ilvl w:val="0"/>
                <w:numId w:val="12"/>
              </w:numPr>
              <w:suppressAutoHyphens w:val="0"/>
              <w:spacing w:before="100" w:beforeAutospacing="1" w:after="100" w:afterAutospacing="1"/>
              <w:ind w:right="55"/>
              <w:contextualSpacing/>
              <w:rPr>
                <w:rFonts w:ascii="Times New Roman" w:hAnsi="Times New Roman" w:cs="Times New Roman"/>
                <w:bCs/>
                <w:noProof/>
                <w:color w:val="auto"/>
                <w:lang w:val="lv-LV"/>
              </w:rPr>
            </w:pPr>
            <w:r w:rsidRPr="00D52AF2">
              <w:rPr>
                <w:rFonts w:ascii="Times New Roman" w:eastAsia="Times New Roman" w:hAnsi="Times New Roman" w:cs="Times New Roman"/>
                <w:noProof/>
                <w:color w:val="auto"/>
                <w:lang w:val="lv-LV" w:eastAsia="lv-LV"/>
              </w:rPr>
              <w:t>Izglītojamajiem ar dažādu sagatavotības līmeni tiek piedāvāt</w:t>
            </w:r>
            <w:r w:rsidR="007D5017" w:rsidRPr="00D52AF2">
              <w:rPr>
                <w:rFonts w:ascii="Times New Roman" w:eastAsia="Times New Roman" w:hAnsi="Times New Roman" w:cs="Times New Roman"/>
                <w:noProof/>
                <w:color w:val="auto"/>
                <w:lang w:val="lv-LV" w:eastAsia="lv-LV"/>
              </w:rPr>
              <w:t>i atbalsta pasākumi pēc noteiktas sistēmas</w:t>
            </w:r>
            <w:r w:rsidR="002B4CCE" w:rsidRPr="00D52AF2">
              <w:rPr>
                <w:rFonts w:ascii="Times New Roman" w:eastAsia="Times New Roman" w:hAnsi="Times New Roman" w:cs="Times New Roman"/>
                <w:noProof/>
                <w:color w:val="auto"/>
                <w:lang w:val="lv-LV" w:eastAsia="lv-LV"/>
              </w:rPr>
              <w:t>.</w:t>
            </w:r>
          </w:p>
          <w:p w14:paraId="641AC4D6" w14:textId="77777777" w:rsidR="00575BF7" w:rsidRPr="00D52AF2" w:rsidRDefault="00575BF7" w:rsidP="004C786E">
            <w:pPr>
              <w:pStyle w:val="Sarakstarindkopa"/>
              <w:ind w:right="55"/>
              <w:rPr>
                <w:rFonts w:ascii="Times New Roman" w:hAnsi="Times New Roman" w:cs="Times New Roman"/>
                <w:bCs/>
                <w:noProof/>
                <w:lang w:val="lv-LV"/>
              </w:rPr>
            </w:pPr>
          </w:p>
        </w:tc>
      </w:tr>
      <w:tr w:rsidR="00D52AF2" w:rsidRPr="00D52AF2" w14:paraId="5DD88FAF" w14:textId="77777777" w:rsidTr="00355A70">
        <w:trPr>
          <w:trHeight w:val="1406"/>
        </w:trPr>
        <w:tc>
          <w:tcPr>
            <w:tcW w:w="1905" w:type="dxa"/>
            <w:vMerge/>
            <w:shd w:val="clear" w:color="auto" w:fill="DEEAF6" w:themeFill="accent5" w:themeFillTint="33"/>
            <w:vAlign w:val="center"/>
          </w:tcPr>
          <w:p w14:paraId="3F672DC6" w14:textId="77777777" w:rsidR="00575BF7" w:rsidRPr="00D52AF2" w:rsidRDefault="00575BF7" w:rsidP="00355A70">
            <w:pPr>
              <w:ind w:right="55"/>
              <w:contextualSpacing/>
              <w:jc w:val="center"/>
              <w:rPr>
                <w:rFonts w:ascii="Times New Roman" w:hAnsi="Times New Roman" w:cs="Times New Roman"/>
                <w:bCs/>
                <w:noProof/>
                <w:color w:val="auto"/>
                <w:lang w:val="lv-LV"/>
              </w:rPr>
            </w:pPr>
          </w:p>
        </w:tc>
        <w:tc>
          <w:tcPr>
            <w:tcW w:w="3209" w:type="dxa"/>
            <w:vMerge/>
            <w:shd w:val="clear" w:color="auto" w:fill="F2F2F2" w:themeFill="background1" w:themeFillShade="F2"/>
          </w:tcPr>
          <w:p w14:paraId="7453CD15" w14:textId="77777777" w:rsidR="00575BF7" w:rsidRPr="00D52AF2" w:rsidRDefault="00575BF7" w:rsidP="00355A70">
            <w:pPr>
              <w:ind w:right="55"/>
              <w:contextualSpacing/>
              <w:rPr>
                <w:rFonts w:ascii="Times New Roman" w:hAnsi="Times New Roman" w:cs="Times New Roman"/>
                <w:bCs/>
                <w:noProof/>
                <w:color w:val="auto"/>
                <w:lang w:val="lv-LV"/>
              </w:rPr>
            </w:pPr>
          </w:p>
        </w:tc>
        <w:tc>
          <w:tcPr>
            <w:tcW w:w="977" w:type="dxa"/>
            <w:vMerge/>
            <w:vAlign w:val="center"/>
          </w:tcPr>
          <w:p w14:paraId="4DEF9BC2" w14:textId="77777777" w:rsidR="00575BF7" w:rsidRPr="00D52AF2" w:rsidRDefault="00575BF7" w:rsidP="00355A70">
            <w:pPr>
              <w:ind w:right="55"/>
              <w:contextualSpacing/>
              <w:rPr>
                <w:rFonts w:ascii="Times New Roman" w:hAnsi="Times New Roman" w:cs="Times New Roman"/>
                <w:bCs/>
                <w:noProof/>
                <w:color w:val="auto"/>
                <w:lang w:val="lv-LV"/>
              </w:rPr>
            </w:pPr>
          </w:p>
        </w:tc>
        <w:tc>
          <w:tcPr>
            <w:tcW w:w="8930" w:type="dxa"/>
            <w:vAlign w:val="center"/>
          </w:tcPr>
          <w:p w14:paraId="7C374880" w14:textId="57D94507"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Kvantitatīvi sasniedzamie rezultāti</w:t>
            </w:r>
            <w:r w:rsidRPr="00D52AF2">
              <w:rPr>
                <w:rFonts w:ascii="Times New Roman" w:hAnsi="Times New Roman" w:cs="Times New Roman"/>
                <w:bCs/>
                <w:noProof/>
                <w:color w:val="auto"/>
                <w:lang w:val="lv-LV"/>
              </w:rPr>
              <w:t xml:space="preserve">: </w:t>
            </w:r>
          </w:p>
          <w:p w14:paraId="5C24B8A7" w14:textId="5D063FFD" w:rsidR="00F53319" w:rsidRPr="00D52AF2" w:rsidRDefault="00F53319" w:rsidP="00F53319">
            <w:pPr>
              <w:widowControl/>
              <w:numPr>
                <w:ilvl w:val="0"/>
                <w:numId w:val="13"/>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Ne mazāk kā 90% izglītojamo jūtas pieņemti skolā</w:t>
            </w:r>
            <w:r w:rsidR="002B4CCE" w:rsidRPr="00D52AF2">
              <w:rPr>
                <w:rFonts w:ascii="Times New Roman" w:eastAsia="Times New Roman" w:hAnsi="Times New Roman" w:cs="Times New Roman"/>
                <w:noProof/>
                <w:color w:val="auto"/>
                <w:lang w:val="lv-LV" w:eastAsia="lv-LV"/>
              </w:rPr>
              <w:t>;</w:t>
            </w:r>
          </w:p>
          <w:p w14:paraId="07CCB7C3" w14:textId="53D1A660" w:rsidR="00F53319" w:rsidRPr="00D52AF2" w:rsidRDefault="007D5017" w:rsidP="00F53319">
            <w:pPr>
              <w:widowControl/>
              <w:numPr>
                <w:ilvl w:val="0"/>
                <w:numId w:val="13"/>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Ne mazāk kā 95</w:t>
            </w:r>
            <w:r w:rsidR="00F53319" w:rsidRPr="00D52AF2">
              <w:rPr>
                <w:rFonts w:ascii="Times New Roman" w:eastAsia="Times New Roman" w:hAnsi="Times New Roman" w:cs="Times New Roman"/>
                <w:noProof/>
                <w:color w:val="auto"/>
                <w:lang w:val="lv-LV" w:eastAsia="lv-LV"/>
              </w:rPr>
              <w:t>% jaunpienācēju piedalās adaptācijas aktivitātēs</w:t>
            </w:r>
            <w:r w:rsidR="002B4CCE" w:rsidRPr="00D52AF2">
              <w:rPr>
                <w:rFonts w:ascii="Times New Roman" w:eastAsia="Times New Roman" w:hAnsi="Times New Roman" w:cs="Times New Roman"/>
                <w:noProof/>
                <w:color w:val="auto"/>
                <w:lang w:val="lv-LV" w:eastAsia="lv-LV"/>
              </w:rPr>
              <w:t>;</w:t>
            </w:r>
          </w:p>
          <w:p w14:paraId="53B26631" w14:textId="2CE88612" w:rsidR="00F53319" w:rsidRPr="00D52AF2" w:rsidRDefault="00F53319" w:rsidP="00F53319">
            <w:pPr>
              <w:widowControl/>
              <w:numPr>
                <w:ilvl w:val="0"/>
                <w:numId w:val="13"/>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Vismaz 2 saliedējoši pasākumi gadā katrai jaunajai klasei</w:t>
            </w:r>
            <w:r w:rsidR="002B4CCE" w:rsidRPr="00D52AF2">
              <w:rPr>
                <w:rFonts w:ascii="Times New Roman" w:eastAsia="Times New Roman" w:hAnsi="Times New Roman" w:cs="Times New Roman"/>
                <w:noProof/>
                <w:color w:val="auto"/>
                <w:lang w:val="lv-LV" w:eastAsia="lv-LV"/>
              </w:rPr>
              <w:t>;</w:t>
            </w:r>
          </w:p>
          <w:p w14:paraId="7E074209" w14:textId="6F6C282B" w:rsidR="00F53319" w:rsidRPr="00D52AF2" w:rsidRDefault="007D5017" w:rsidP="00F53319">
            <w:pPr>
              <w:widowControl/>
              <w:numPr>
                <w:ilvl w:val="0"/>
                <w:numId w:val="13"/>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Adaptācijas un mācību grūtību</w:t>
            </w:r>
            <w:r w:rsidR="00F53319" w:rsidRPr="00D52AF2">
              <w:rPr>
                <w:rFonts w:ascii="Times New Roman" w:eastAsia="Times New Roman" w:hAnsi="Times New Roman" w:cs="Times New Roman"/>
                <w:noProof/>
                <w:color w:val="auto"/>
                <w:lang w:val="lv-LV" w:eastAsia="lv-LV"/>
              </w:rPr>
              <w:t xml:space="preserve"> gadījumos 80% tiek īstenotas trīspusējas sarunas</w:t>
            </w:r>
            <w:r w:rsidR="002B4CCE" w:rsidRPr="00D52AF2">
              <w:rPr>
                <w:rFonts w:ascii="Times New Roman" w:eastAsia="Times New Roman" w:hAnsi="Times New Roman" w:cs="Times New Roman"/>
                <w:noProof/>
                <w:color w:val="auto"/>
                <w:lang w:val="lv-LV" w:eastAsia="lv-LV"/>
              </w:rPr>
              <w:t>;</w:t>
            </w:r>
          </w:p>
          <w:p w14:paraId="777D441C" w14:textId="234DEC57" w:rsidR="00F53319" w:rsidRPr="00D52AF2" w:rsidRDefault="00F53319" w:rsidP="00F53319">
            <w:pPr>
              <w:widowControl/>
              <w:numPr>
                <w:ilvl w:val="0"/>
                <w:numId w:val="13"/>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Samazinās adaptācijas grūtību gadījumu skaits par 15%</w:t>
            </w:r>
            <w:r w:rsidR="002B4CCE" w:rsidRPr="00D52AF2">
              <w:rPr>
                <w:rFonts w:ascii="Times New Roman" w:eastAsia="Times New Roman" w:hAnsi="Times New Roman" w:cs="Times New Roman"/>
                <w:noProof/>
                <w:color w:val="auto"/>
                <w:lang w:val="lv-LV" w:eastAsia="lv-LV"/>
              </w:rPr>
              <w:t>.</w:t>
            </w:r>
          </w:p>
          <w:p w14:paraId="4539F97B" w14:textId="77777777" w:rsidR="00F53319" w:rsidRPr="00D52AF2" w:rsidRDefault="00F53319" w:rsidP="00355A70">
            <w:pPr>
              <w:ind w:right="55"/>
              <w:contextualSpacing/>
              <w:rPr>
                <w:rFonts w:ascii="Times New Roman" w:hAnsi="Times New Roman" w:cs="Times New Roman"/>
                <w:bCs/>
                <w:noProof/>
                <w:color w:val="auto"/>
                <w:lang w:val="lv-LV"/>
              </w:rPr>
            </w:pPr>
          </w:p>
          <w:p w14:paraId="4AD4B961" w14:textId="49ACECD0" w:rsidR="00575BF7" w:rsidRPr="00D52AF2" w:rsidRDefault="00575BF7" w:rsidP="00355A70">
            <w:pPr>
              <w:pStyle w:val="Sarakstarindkopa"/>
              <w:ind w:right="55"/>
              <w:rPr>
                <w:rFonts w:ascii="Times New Roman" w:hAnsi="Times New Roman" w:cs="Times New Roman"/>
                <w:bCs/>
                <w:noProof/>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52AF2" w:rsidRPr="00D52AF2" w14:paraId="5E4B4B1A" w14:textId="77777777" w:rsidTr="007E45B3">
        <w:trPr>
          <w:trHeight w:val="969"/>
        </w:trPr>
        <w:tc>
          <w:tcPr>
            <w:tcW w:w="1905" w:type="dxa"/>
            <w:vMerge/>
            <w:shd w:val="clear" w:color="auto" w:fill="DEEAF6" w:themeFill="accent5" w:themeFillTint="33"/>
            <w:vAlign w:val="center"/>
          </w:tcPr>
          <w:p w14:paraId="580D176C" w14:textId="77777777" w:rsidR="004C786E" w:rsidRPr="00D52AF2" w:rsidRDefault="004C786E" w:rsidP="004C786E">
            <w:pPr>
              <w:ind w:right="55"/>
              <w:contextualSpacing/>
              <w:jc w:val="center"/>
              <w:rPr>
                <w:rFonts w:ascii="Times New Roman" w:hAnsi="Times New Roman" w:cs="Times New Roman"/>
                <w:bCs/>
                <w:noProof/>
                <w:color w:val="auto"/>
                <w:lang w:val="lv-LV"/>
              </w:rPr>
            </w:pPr>
          </w:p>
        </w:tc>
        <w:tc>
          <w:tcPr>
            <w:tcW w:w="3209" w:type="dxa"/>
            <w:vMerge/>
            <w:shd w:val="clear" w:color="auto" w:fill="F2F2F2" w:themeFill="background1" w:themeFillShade="F2"/>
          </w:tcPr>
          <w:p w14:paraId="094864D4" w14:textId="77777777" w:rsidR="004C786E" w:rsidRPr="00D52AF2" w:rsidRDefault="004C786E" w:rsidP="004C786E">
            <w:pPr>
              <w:ind w:right="55"/>
              <w:contextualSpacing/>
              <w:rPr>
                <w:rFonts w:ascii="Times New Roman" w:hAnsi="Times New Roman" w:cs="Times New Roman"/>
                <w:b/>
                <w:noProof/>
                <w:color w:val="auto"/>
                <w:lang w:val="lv-LV"/>
              </w:rPr>
            </w:pPr>
          </w:p>
        </w:tc>
        <w:tc>
          <w:tcPr>
            <w:tcW w:w="9907" w:type="dxa"/>
            <w:gridSpan w:val="2"/>
          </w:tcPr>
          <w:p w14:paraId="60E8CE9D" w14:textId="5A7EB32F" w:rsidR="004C786E" w:rsidRPr="00D52AF2" w:rsidRDefault="004C786E" w:rsidP="004C786E">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Piezīmes:</w:t>
            </w:r>
          </w:p>
        </w:tc>
      </w:tr>
    </w:tbl>
    <w:p w14:paraId="05C9B13B" w14:textId="080B6E29" w:rsidR="004D0B36" w:rsidRPr="00D52AF2" w:rsidRDefault="004D0B36" w:rsidP="00575BF7">
      <w:pPr>
        <w:widowControl/>
        <w:suppressAutoHyphens w:val="0"/>
        <w:spacing w:after="160" w:line="259" w:lineRule="auto"/>
        <w:rPr>
          <w:rFonts w:ascii="Times New Roman" w:hAnsi="Times New Roman" w:cs="Times New Roman"/>
          <w:bCs/>
          <w:noProof/>
          <w:color w:val="auto"/>
        </w:rPr>
      </w:pPr>
    </w:p>
    <w:p w14:paraId="398DC77A" w14:textId="77777777" w:rsidR="004D0B36" w:rsidRPr="00D52AF2" w:rsidRDefault="004D0B36">
      <w:pPr>
        <w:widowControl/>
        <w:suppressAutoHyphens w:val="0"/>
        <w:spacing w:after="160" w:line="259" w:lineRule="auto"/>
        <w:rPr>
          <w:rFonts w:ascii="Times New Roman" w:hAnsi="Times New Roman" w:cs="Times New Roman"/>
          <w:bCs/>
          <w:noProof/>
          <w:color w:val="auto"/>
        </w:rPr>
      </w:pPr>
      <w:r w:rsidRPr="00D52AF2">
        <w:rPr>
          <w:rFonts w:ascii="Times New Roman" w:hAnsi="Times New Roman" w:cs="Times New Roman"/>
          <w:bCs/>
          <w:noProof/>
          <w:color w:val="auto"/>
        </w:rPr>
        <w:br w:type="page"/>
      </w:r>
    </w:p>
    <w:p w14:paraId="09A7DE65" w14:textId="77777777" w:rsidR="00575BF7" w:rsidRPr="00D52AF2" w:rsidRDefault="00575BF7" w:rsidP="00575BF7">
      <w:pPr>
        <w:widowControl/>
        <w:suppressAutoHyphens w:val="0"/>
        <w:spacing w:after="160" w:line="259" w:lineRule="auto"/>
        <w:rPr>
          <w:rFonts w:ascii="Times New Roman" w:hAnsi="Times New Roman" w:cs="Times New Roman"/>
          <w:bCs/>
          <w:noProof/>
          <w:color w:val="auto"/>
        </w:rPr>
      </w:pPr>
    </w:p>
    <w:p w14:paraId="25A0E4B9" w14:textId="77777777" w:rsidR="00575BF7" w:rsidRPr="00D52AF2" w:rsidRDefault="00575BF7" w:rsidP="00575BF7">
      <w:pPr>
        <w:ind w:right="55"/>
        <w:contextualSpacing/>
        <w:jc w:val="both"/>
        <w:rPr>
          <w:rFonts w:ascii="Times New Roman" w:hAnsi="Times New Roman" w:cs="Times New Roman"/>
          <w:bCs/>
          <w:noProof/>
          <w:color w:val="auto"/>
        </w:rPr>
      </w:pPr>
    </w:p>
    <w:p w14:paraId="28736134" w14:textId="77777777" w:rsidR="00575BF7" w:rsidRPr="00D52AF2" w:rsidRDefault="00575BF7" w:rsidP="00575BF7">
      <w:pPr>
        <w:ind w:right="55"/>
        <w:contextualSpacing/>
        <w:rPr>
          <w:rFonts w:ascii="Times New Roman" w:hAnsi="Times New Roman" w:cs="Times New Roman"/>
          <w:b/>
          <w:noProof/>
          <w:color w:val="auto"/>
        </w:rPr>
      </w:pPr>
    </w:p>
    <w:p w14:paraId="638E9BC1" w14:textId="0F2A7016" w:rsidR="00575BF7" w:rsidRPr="00D52AF2" w:rsidRDefault="00575BF7" w:rsidP="00575BF7">
      <w:pPr>
        <w:rPr>
          <w:rFonts w:hint="eastAsia"/>
          <w:noProof/>
          <w:color w:val="auto"/>
        </w:rPr>
      </w:pPr>
    </w:p>
    <w:tbl>
      <w:tblPr>
        <w:tblStyle w:val="Reatabula"/>
        <w:tblW w:w="0" w:type="auto"/>
        <w:tblLook w:val="04A0" w:firstRow="1" w:lastRow="0" w:firstColumn="1" w:lastColumn="0" w:noHBand="0" w:noVBand="1"/>
      </w:tblPr>
      <w:tblGrid>
        <w:gridCol w:w="1904"/>
        <w:gridCol w:w="3157"/>
        <w:gridCol w:w="1030"/>
        <w:gridCol w:w="8930"/>
      </w:tblGrid>
      <w:tr w:rsidR="00D52AF2" w:rsidRPr="00D52AF2" w14:paraId="412EF511" w14:textId="77777777" w:rsidTr="00355A70">
        <w:trPr>
          <w:trHeight w:val="423"/>
        </w:trPr>
        <w:tc>
          <w:tcPr>
            <w:tcW w:w="1904" w:type="dxa"/>
            <w:shd w:val="clear" w:color="auto" w:fill="DEEAF6" w:themeFill="accent5" w:themeFillTint="33"/>
            <w:vAlign w:val="center"/>
          </w:tcPr>
          <w:p w14:paraId="70FA32C5"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Kritēriji</w:t>
            </w:r>
          </w:p>
        </w:tc>
        <w:tc>
          <w:tcPr>
            <w:tcW w:w="3157" w:type="dxa"/>
            <w:shd w:val="clear" w:color="auto" w:fill="F2F2F2" w:themeFill="background1" w:themeFillShade="F2"/>
          </w:tcPr>
          <w:p w14:paraId="497AB2D7" w14:textId="0CA1182B" w:rsidR="00575BF7" w:rsidRPr="00D52AF2" w:rsidRDefault="004C786E" w:rsidP="00355A70">
            <w:pPr>
              <w:jc w:val="center"/>
              <w:rPr>
                <w:rFonts w:ascii="Times New Roman" w:hAnsi="Times New Roman" w:cs="Times New Roman"/>
                <w:noProof/>
                <w:color w:val="auto"/>
                <w:lang w:val="lv-LV"/>
              </w:rPr>
            </w:pPr>
            <w:r w:rsidRPr="00D52AF2">
              <w:rPr>
                <w:rFonts w:ascii="Times New Roman" w:hAnsi="Times New Roman" w:cs="Times New Roman"/>
                <w:b/>
                <w:noProof/>
                <w:color w:val="auto"/>
                <w:lang w:val="lv-LV"/>
              </w:rPr>
              <w:t xml:space="preserve">Prioritāte </w:t>
            </w:r>
            <w:r w:rsidR="00757A3D" w:rsidRPr="00D52AF2">
              <w:rPr>
                <w:rFonts w:ascii="Times New Roman" w:hAnsi="Times New Roman" w:cs="Times New Roman"/>
                <w:b/>
                <w:bCs/>
                <w:noProof/>
                <w:color w:val="auto"/>
                <w:lang w:val="lv-LV"/>
              </w:rPr>
              <w:t>2026./2027.m.g.</w:t>
            </w:r>
          </w:p>
        </w:tc>
        <w:tc>
          <w:tcPr>
            <w:tcW w:w="9960" w:type="dxa"/>
            <w:gridSpan w:val="2"/>
          </w:tcPr>
          <w:p w14:paraId="032BC4F1"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Plānotie sasniedzamie rezultāti un ieviešanas gaita</w:t>
            </w:r>
          </w:p>
        </w:tc>
      </w:tr>
      <w:tr w:rsidR="00D52AF2" w:rsidRPr="00D52AF2" w14:paraId="578E906A" w14:textId="77777777" w:rsidTr="00355A70">
        <w:trPr>
          <w:trHeight w:val="1406"/>
        </w:trPr>
        <w:tc>
          <w:tcPr>
            <w:tcW w:w="1904" w:type="dxa"/>
            <w:vMerge w:val="restart"/>
            <w:shd w:val="clear" w:color="auto" w:fill="DEEAF6" w:themeFill="accent5" w:themeFillTint="33"/>
            <w:vAlign w:val="center"/>
          </w:tcPr>
          <w:p w14:paraId="417C6AC4" w14:textId="77777777" w:rsidR="00575BF7" w:rsidRPr="00D52AF2" w:rsidRDefault="00575BF7" w:rsidP="00355A70">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Mācīšana un mācīšanās</w:t>
            </w:r>
          </w:p>
        </w:tc>
        <w:tc>
          <w:tcPr>
            <w:tcW w:w="3157" w:type="dxa"/>
            <w:vMerge w:val="restart"/>
            <w:shd w:val="clear" w:color="auto" w:fill="F2F2F2" w:themeFill="background1" w:themeFillShade="F2"/>
          </w:tcPr>
          <w:p w14:paraId="5D18A6A9" w14:textId="77777777" w:rsidR="00575BF7" w:rsidRPr="00D52AF2" w:rsidRDefault="00575BF7" w:rsidP="00355A70">
            <w:pPr>
              <w:rPr>
                <w:rFonts w:ascii="Times New Roman" w:hAnsi="Times New Roman" w:cs="Times New Roman"/>
                <w:noProof/>
                <w:color w:val="auto"/>
                <w:lang w:val="lv-LV"/>
              </w:rPr>
            </w:pPr>
          </w:p>
          <w:p w14:paraId="15BE89D9" w14:textId="77777777" w:rsidR="00575BF7" w:rsidRPr="00D52AF2" w:rsidRDefault="00575BF7" w:rsidP="00355A70">
            <w:pPr>
              <w:rPr>
                <w:rFonts w:ascii="Times New Roman" w:hAnsi="Times New Roman" w:cs="Times New Roman"/>
                <w:noProof/>
                <w:color w:val="auto"/>
                <w:lang w:val="lv-LV"/>
              </w:rPr>
            </w:pPr>
          </w:p>
          <w:p w14:paraId="49BB0540" w14:textId="77777777" w:rsidR="00575BF7" w:rsidRPr="00D52AF2" w:rsidRDefault="00575BF7" w:rsidP="00355A70">
            <w:pPr>
              <w:rPr>
                <w:rFonts w:ascii="Times New Roman" w:hAnsi="Times New Roman" w:cs="Times New Roman"/>
                <w:noProof/>
                <w:color w:val="auto"/>
                <w:lang w:val="lv-LV"/>
              </w:rPr>
            </w:pPr>
          </w:p>
          <w:p w14:paraId="471E5ED6"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095235C7"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59ADA6B7"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6DACF54C"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63BB6100" w14:textId="75E1ACBE" w:rsidR="00F53319" w:rsidRPr="00D52AF2" w:rsidRDefault="00F53319" w:rsidP="00F53319">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Mācību procesa pilnveidošana, veicinot jēgpilnu, padziļinātu un aktīvu mācīšanos</w:t>
            </w:r>
          </w:p>
          <w:p w14:paraId="26C543AA" w14:textId="77777777" w:rsidR="00575BF7" w:rsidRPr="00D52AF2" w:rsidRDefault="00575BF7" w:rsidP="00355A70">
            <w:pPr>
              <w:rPr>
                <w:rFonts w:ascii="Times New Roman" w:hAnsi="Times New Roman" w:cs="Times New Roman"/>
                <w:noProof/>
                <w:color w:val="auto"/>
                <w:lang w:val="lv-LV"/>
              </w:rPr>
            </w:pPr>
          </w:p>
          <w:p w14:paraId="36701BA3" w14:textId="77777777" w:rsidR="00575BF7" w:rsidRPr="00D52AF2" w:rsidRDefault="00575BF7" w:rsidP="004C786E">
            <w:pPr>
              <w:rPr>
                <w:rFonts w:ascii="Times New Roman" w:hAnsi="Times New Roman" w:cs="Times New Roman"/>
                <w:b/>
                <w:noProof/>
                <w:color w:val="auto"/>
                <w:lang w:val="lv-LV"/>
              </w:rPr>
            </w:pPr>
          </w:p>
        </w:tc>
        <w:tc>
          <w:tcPr>
            <w:tcW w:w="1030" w:type="dxa"/>
            <w:vMerge w:val="restart"/>
            <w:textDirection w:val="btLr"/>
            <w:vAlign w:val="center"/>
          </w:tcPr>
          <w:p w14:paraId="05E11276"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Sasniedzamais rezultāts</w:t>
            </w:r>
          </w:p>
        </w:tc>
        <w:tc>
          <w:tcPr>
            <w:tcW w:w="8930" w:type="dxa"/>
            <w:vAlign w:val="center"/>
          </w:tcPr>
          <w:p w14:paraId="3DD09643" w14:textId="77777777" w:rsidR="00F53319"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Kvalitatīvi sasniedzamie rezultāti:</w:t>
            </w:r>
            <w:r w:rsidRPr="00D52AF2">
              <w:rPr>
                <w:rFonts w:ascii="Times New Roman" w:hAnsi="Times New Roman" w:cs="Times New Roman"/>
                <w:bCs/>
                <w:noProof/>
                <w:color w:val="auto"/>
                <w:lang w:val="lv-LV"/>
              </w:rPr>
              <w:t xml:space="preserve">  </w:t>
            </w:r>
          </w:p>
          <w:p w14:paraId="062151B3" w14:textId="7F707CAD" w:rsidR="00F53319" w:rsidRPr="00D52AF2" w:rsidRDefault="00F53319" w:rsidP="00F53319">
            <w:pPr>
              <w:widowControl/>
              <w:numPr>
                <w:ilvl w:val="0"/>
                <w:numId w:val="1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Mācību process ir jēgpilns, padziļināts un saistīts ar reālo dzīvi</w:t>
            </w:r>
            <w:r w:rsidR="002B4CCE" w:rsidRPr="00D52AF2">
              <w:rPr>
                <w:rFonts w:ascii="Times New Roman" w:eastAsia="Times New Roman" w:hAnsi="Times New Roman" w:cs="Times New Roman"/>
                <w:noProof/>
                <w:color w:val="auto"/>
                <w:lang w:val="lv-LV" w:eastAsia="lv-LV"/>
              </w:rPr>
              <w:t>;</w:t>
            </w:r>
          </w:p>
          <w:p w14:paraId="4747ECD6" w14:textId="196BE619" w:rsidR="00F53319" w:rsidRPr="00D52AF2" w:rsidRDefault="00F53319" w:rsidP="00F53319">
            <w:pPr>
              <w:widowControl/>
              <w:numPr>
                <w:ilvl w:val="0"/>
                <w:numId w:val="1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Projektu un pētnieciskie darbi ir mērķtiecīgi un kvalitatīvi</w:t>
            </w:r>
            <w:r w:rsidR="002B4CCE" w:rsidRPr="00D52AF2">
              <w:rPr>
                <w:rFonts w:ascii="Times New Roman" w:eastAsia="Times New Roman" w:hAnsi="Times New Roman" w:cs="Times New Roman"/>
                <w:noProof/>
                <w:color w:val="auto"/>
                <w:lang w:val="lv-LV" w:eastAsia="lv-LV"/>
              </w:rPr>
              <w:t>;</w:t>
            </w:r>
          </w:p>
          <w:p w14:paraId="2D55990C" w14:textId="5B66FA43" w:rsidR="00F53319" w:rsidRPr="00D52AF2" w:rsidRDefault="00F53319" w:rsidP="00F53319">
            <w:pPr>
              <w:widowControl/>
              <w:numPr>
                <w:ilvl w:val="0"/>
                <w:numId w:val="1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Izglītojamie izprot mācību mērķus un savus mācīšanās rezultātus</w:t>
            </w:r>
            <w:r w:rsidR="002B4CCE" w:rsidRPr="00D52AF2">
              <w:rPr>
                <w:rFonts w:ascii="Times New Roman" w:eastAsia="Times New Roman" w:hAnsi="Times New Roman" w:cs="Times New Roman"/>
                <w:noProof/>
                <w:color w:val="auto"/>
                <w:lang w:val="lv-LV" w:eastAsia="lv-LV"/>
              </w:rPr>
              <w:t>;</w:t>
            </w:r>
          </w:p>
          <w:p w14:paraId="0A9CE314" w14:textId="189BCA7D" w:rsidR="00F53319" w:rsidRPr="00D52AF2" w:rsidRDefault="00F53319" w:rsidP="00F53319">
            <w:pPr>
              <w:widowControl/>
              <w:numPr>
                <w:ilvl w:val="0"/>
                <w:numId w:val="1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Izglītojamie uzņemas līdzatbildību par mācīšanos</w:t>
            </w:r>
            <w:r w:rsidR="002B4CCE" w:rsidRPr="00D52AF2">
              <w:rPr>
                <w:rFonts w:ascii="Times New Roman" w:eastAsia="Times New Roman" w:hAnsi="Times New Roman" w:cs="Times New Roman"/>
                <w:noProof/>
                <w:color w:val="auto"/>
                <w:lang w:val="lv-LV" w:eastAsia="lv-LV"/>
              </w:rPr>
              <w:t>;</w:t>
            </w:r>
          </w:p>
          <w:p w14:paraId="3FC0222D" w14:textId="2BB3D156" w:rsidR="00F53319" w:rsidRPr="00D52AF2" w:rsidRDefault="00F53319" w:rsidP="00F53319">
            <w:pPr>
              <w:widowControl/>
              <w:numPr>
                <w:ilvl w:val="0"/>
                <w:numId w:val="1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Mācību slodze ir koordinēta starp mācību jomām</w:t>
            </w:r>
            <w:r w:rsidR="002B4CCE" w:rsidRPr="00D52AF2">
              <w:rPr>
                <w:rFonts w:ascii="Times New Roman" w:eastAsia="Times New Roman" w:hAnsi="Times New Roman" w:cs="Times New Roman"/>
                <w:noProof/>
                <w:color w:val="auto"/>
                <w:lang w:val="lv-LV" w:eastAsia="lv-LV"/>
              </w:rPr>
              <w:t>;</w:t>
            </w:r>
          </w:p>
          <w:p w14:paraId="48EBDCC2" w14:textId="2C72A55D" w:rsidR="00F53319" w:rsidRPr="00D52AF2" w:rsidRDefault="00F53319" w:rsidP="00F53319">
            <w:pPr>
              <w:widowControl/>
              <w:numPr>
                <w:ilvl w:val="0"/>
                <w:numId w:val="1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MI tiek izmantots jēgpilni, ar skaidriem noteikumiem</w:t>
            </w:r>
            <w:r w:rsidR="002B4CCE" w:rsidRPr="00D52AF2">
              <w:rPr>
                <w:rFonts w:ascii="Times New Roman" w:eastAsia="Times New Roman" w:hAnsi="Times New Roman" w:cs="Times New Roman"/>
                <w:noProof/>
                <w:color w:val="auto"/>
                <w:lang w:val="lv-LV" w:eastAsia="lv-LV"/>
              </w:rPr>
              <w:t>;</w:t>
            </w:r>
          </w:p>
          <w:p w14:paraId="1B80D219" w14:textId="453EA173" w:rsidR="00F53319" w:rsidRPr="00D52AF2" w:rsidRDefault="00F53319" w:rsidP="00F53319">
            <w:pPr>
              <w:widowControl/>
              <w:numPr>
                <w:ilvl w:val="0"/>
                <w:numId w:val="1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Konsultācij</w:t>
            </w:r>
            <w:r w:rsidR="00342CBF" w:rsidRPr="00D52AF2">
              <w:rPr>
                <w:rFonts w:ascii="Times New Roman" w:eastAsia="Times New Roman" w:hAnsi="Times New Roman" w:cs="Times New Roman"/>
                <w:noProof/>
                <w:color w:val="auto"/>
                <w:lang w:val="lv-LV" w:eastAsia="lv-LV"/>
              </w:rPr>
              <w:t xml:space="preserve">ās veicināt </w:t>
            </w:r>
            <w:r w:rsidRPr="00D52AF2">
              <w:rPr>
                <w:rFonts w:ascii="Times New Roman" w:eastAsia="Times New Roman" w:hAnsi="Times New Roman" w:cs="Times New Roman"/>
                <w:noProof/>
                <w:color w:val="auto"/>
                <w:lang w:val="lv-LV" w:eastAsia="lv-LV"/>
              </w:rPr>
              <w:t>padziļināt</w:t>
            </w:r>
            <w:r w:rsidR="00342CBF" w:rsidRPr="00D52AF2">
              <w:rPr>
                <w:rFonts w:ascii="Times New Roman" w:eastAsia="Times New Roman" w:hAnsi="Times New Roman" w:cs="Times New Roman"/>
                <w:noProof/>
                <w:color w:val="auto"/>
                <w:lang w:val="lv-LV" w:eastAsia="lv-LV"/>
              </w:rPr>
              <w:t>u</w:t>
            </w:r>
            <w:r w:rsidRPr="00D52AF2">
              <w:rPr>
                <w:rFonts w:ascii="Times New Roman" w:eastAsia="Times New Roman" w:hAnsi="Times New Roman" w:cs="Times New Roman"/>
                <w:noProof/>
                <w:color w:val="auto"/>
                <w:lang w:val="lv-LV" w:eastAsia="lv-LV"/>
              </w:rPr>
              <w:t xml:space="preserve"> mācīšan</w:t>
            </w:r>
            <w:r w:rsidR="00342CBF" w:rsidRPr="00D52AF2">
              <w:rPr>
                <w:rFonts w:ascii="Times New Roman" w:eastAsia="Times New Roman" w:hAnsi="Times New Roman" w:cs="Times New Roman"/>
                <w:noProof/>
                <w:color w:val="auto"/>
                <w:lang w:val="lv-LV" w:eastAsia="lv-LV"/>
              </w:rPr>
              <w:t>o</w:t>
            </w:r>
            <w:r w:rsidRPr="00D52AF2">
              <w:rPr>
                <w:rFonts w:ascii="Times New Roman" w:eastAsia="Times New Roman" w:hAnsi="Times New Roman" w:cs="Times New Roman"/>
                <w:noProof/>
                <w:color w:val="auto"/>
                <w:lang w:val="lv-LV" w:eastAsia="lv-LV"/>
              </w:rPr>
              <w:t>s</w:t>
            </w:r>
            <w:r w:rsidR="002B4CCE" w:rsidRPr="00D52AF2">
              <w:rPr>
                <w:rFonts w:ascii="Times New Roman" w:eastAsia="Times New Roman" w:hAnsi="Times New Roman" w:cs="Times New Roman"/>
                <w:noProof/>
                <w:color w:val="auto"/>
                <w:lang w:val="lv-LV" w:eastAsia="lv-LV"/>
              </w:rPr>
              <w:t>.</w:t>
            </w:r>
          </w:p>
          <w:p w14:paraId="268DEEF8" w14:textId="1EB917BE"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Cs/>
                <w:noProof/>
                <w:color w:val="auto"/>
                <w:lang w:val="lv-LV"/>
              </w:rPr>
              <w:t xml:space="preserve"> </w:t>
            </w:r>
          </w:p>
          <w:p w14:paraId="04089025" w14:textId="22167708" w:rsidR="00575BF7" w:rsidRPr="00D52AF2" w:rsidRDefault="00575BF7" w:rsidP="00355A70">
            <w:pPr>
              <w:ind w:right="55"/>
              <w:contextualSpacing/>
              <w:rPr>
                <w:rFonts w:ascii="Times New Roman" w:hAnsi="Times New Roman" w:cs="Times New Roman"/>
                <w:noProof/>
                <w:color w:val="auto"/>
                <w:sz w:val="22"/>
                <w:szCs w:val="22"/>
                <w:lang w:val="lv-LV"/>
              </w:rPr>
            </w:pPr>
          </w:p>
        </w:tc>
      </w:tr>
      <w:tr w:rsidR="00D52AF2" w:rsidRPr="00D52AF2" w14:paraId="6ABC5809" w14:textId="77777777" w:rsidTr="00355A70">
        <w:trPr>
          <w:trHeight w:val="1406"/>
        </w:trPr>
        <w:tc>
          <w:tcPr>
            <w:tcW w:w="1904" w:type="dxa"/>
            <w:vMerge/>
            <w:shd w:val="clear" w:color="auto" w:fill="DEEAF6" w:themeFill="accent5" w:themeFillTint="33"/>
            <w:vAlign w:val="center"/>
          </w:tcPr>
          <w:p w14:paraId="13471C76" w14:textId="77777777" w:rsidR="00575BF7" w:rsidRPr="00D52AF2" w:rsidRDefault="00575BF7" w:rsidP="00355A70">
            <w:pPr>
              <w:ind w:right="55"/>
              <w:contextualSpacing/>
              <w:rPr>
                <w:rFonts w:ascii="Times New Roman" w:hAnsi="Times New Roman" w:cs="Times New Roman"/>
                <w:b/>
                <w:noProof/>
                <w:color w:val="auto"/>
                <w:lang w:val="lv-LV"/>
              </w:rPr>
            </w:pPr>
          </w:p>
        </w:tc>
        <w:tc>
          <w:tcPr>
            <w:tcW w:w="3157" w:type="dxa"/>
            <w:vMerge/>
            <w:shd w:val="clear" w:color="auto" w:fill="F2F2F2" w:themeFill="background1" w:themeFillShade="F2"/>
          </w:tcPr>
          <w:p w14:paraId="2A1B8833" w14:textId="77777777" w:rsidR="00575BF7" w:rsidRPr="00D52AF2" w:rsidRDefault="00575BF7" w:rsidP="00355A70">
            <w:pPr>
              <w:ind w:right="55"/>
              <w:contextualSpacing/>
              <w:rPr>
                <w:rFonts w:ascii="Times New Roman" w:hAnsi="Times New Roman" w:cs="Times New Roman"/>
                <w:b/>
                <w:noProof/>
                <w:color w:val="auto"/>
                <w:lang w:val="lv-LV"/>
              </w:rPr>
            </w:pPr>
          </w:p>
        </w:tc>
        <w:tc>
          <w:tcPr>
            <w:tcW w:w="1030" w:type="dxa"/>
            <w:vMerge/>
            <w:vAlign w:val="center"/>
          </w:tcPr>
          <w:p w14:paraId="7D44E23E" w14:textId="77777777" w:rsidR="00575BF7" w:rsidRPr="00D52AF2" w:rsidRDefault="00575BF7" w:rsidP="00355A70">
            <w:pPr>
              <w:ind w:right="55"/>
              <w:contextualSpacing/>
              <w:rPr>
                <w:rFonts w:ascii="Times New Roman" w:hAnsi="Times New Roman" w:cs="Times New Roman"/>
                <w:b/>
                <w:noProof/>
                <w:color w:val="auto"/>
                <w:lang w:val="lv-LV"/>
              </w:rPr>
            </w:pPr>
          </w:p>
        </w:tc>
        <w:tc>
          <w:tcPr>
            <w:tcW w:w="8930" w:type="dxa"/>
            <w:vAlign w:val="center"/>
          </w:tcPr>
          <w:p w14:paraId="56A85CEF" w14:textId="6CAA907C"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Kvantitatīvi sasniedzamie rezultāti</w:t>
            </w:r>
            <w:r w:rsidRPr="00D52AF2">
              <w:rPr>
                <w:rFonts w:ascii="Times New Roman" w:hAnsi="Times New Roman" w:cs="Times New Roman"/>
                <w:bCs/>
                <w:noProof/>
                <w:color w:val="auto"/>
                <w:lang w:val="lv-LV"/>
              </w:rPr>
              <w:t xml:space="preserve">: </w:t>
            </w:r>
          </w:p>
          <w:p w14:paraId="50900089" w14:textId="0EC48941" w:rsidR="00F53319" w:rsidRPr="00D52AF2" w:rsidRDefault="00F53319" w:rsidP="00F53319">
            <w:pPr>
              <w:widowControl/>
              <w:numPr>
                <w:ilvl w:val="0"/>
                <w:numId w:val="15"/>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Vairāk nekā </w:t>
            </w:r>
            <w:r w:rsidR="00342CBF" w:rsidRPr="00D52AF2">
              <w:rPr>
                <w:rFonts w:ascii="Times New Roman" w:eastAsia="Times New Roman" w:hAnsi="Times New Roman" w:cs="Times New Roman"/>
                <w:noProof/>
                <w:color w:val="auto"/>
                <w:lang w:val="lv-LV" w:eastAsia="lv-LV"/>
              </w:rPr>
              <w:t>85</w:t>
            </w:r>
            <w:r w:rsidRPr="00D52AF2">
              <w:rPr>
                <w:rFonts w:ascii="Times New Roman" w:eastAsia="Times New Roman" w:hAnsi="Times New Roman" w:cs="Times New Roman"/>
                <w:noProof/>
                <w:color w:val="auto"/>
                <w:lang w:val="lv-LV" w:eastAsia="lv-LV"/>
              </w:rPr>
              <w:t>% mācību stundas laika tiek veltīts efektīvai mācību darbībai, lai atslogotu mājas darbus</w:t>
            </w:r>
            <w:r w:rsidR="002B4CCE" w:rsidRPr="00D52AF2">
              <w:rPr>
                <w:rFonts w:ascii="Times New Roman" w:eastAsia="Times New Roman" w:hAnsi="Times New Roman" w:cs="Times New Roman"/>
                <w:noProof/>
                <w:color w:val="auto"/>
                <w:lang w:val="lv-LV" w:eastAsia="lv-LV"/>
              </w:rPr>
              <w:t>;</w:t>
            </w:r>
          </w:p>
          <w:p w14:paraId="3F716894" w14:textId="24D2393D" w:rsidR="00F53319" w:rsidRPr="00D52AF2" w:rsidRDefault="00F53319" w:rsidP="00F53319">
            <w:pPr>
              <w:widowControl/>
              <w:numPr>
                <w:ilvl w:val="0"/>
                <w:numId w:val="15"/>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Katram priekšmetam noteikts projektu/pētniecības darbu īpatsvars</w:t>
            </w:r>
            <w:r w:rsidR="002B4CCE" w:rsidRPr="00D52AF2">
              <w:rPr>
                <w:rFonts w:ascii="Times New Roman" w:eastAsia="Times New Roman" w:hAnsi="Times New Roman" w:cs="Times New Roman"/>
                <w:noProof/>
                <w:color w:val="auto"/>
                <w:lang w:val="lv-LV" w:eastAsia="lv-LV"/>
              </w:rPr>
              <w:t>;</w:t>
            </w:r>
          </w:p>
          <w:p w14:paraId="49E2D431" w14:textId="50790DF9" w:rsidR="00F53319" w:rsidRPr="00D52AF2" w:rsidRDefault="00F53319" w:rsidP="00F53319">
            <w:pPr>
              <w:widowControl/>
              <w:numPr>
                <w:ilvl w:val="0"/>
                <w:numId w:val="15"/>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Par 20% uzlabojas izglītojamo analītiskās prasmes</w:t>
            </w:r>
            <w:r w:rsidR="002B4CCE" w:rsidRPr="00D52AF2">
              <w:rPr>
                <w:rFonts w:ascii="Times New Roman" w:eastAsia="Times New Roman" w:hAnsi="Times New Roman" w:cs="Times New Roman"/>
                <w:noProof/>
                <w:color w:val="auto"/>
                <w:lang w:val="lv-LV" w:eastAsia="lv-LV"/>
              </w:rPr>
              <w:t>;</w:t>
            </w:r>
          </w:p>
          <w:p w14:paraId="1DF326A8" w14:textId="4F19E671" w:rsidR="00F53319" w:rsidRPr="00D52AF2" w:rsidRDefault="00F53319" w:rsidP="00F53319">
            <w:pPr>
              <w:widowControl/>
              <w:numPr>
                <w:ilvl w:val="0"/>
                <w:numId w:val="15"/>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Stabils vai pieaugošs valsts pārbaudes darbu sniegums</w:t>
            </w:r>
            <w:r w:rsidR="002B4CCE" w:rsidRPr="00D52AF2">
              <w:rPr>
                <w:rFonts w:ascii="Times New Roman" w:eastAsia="Times New Roman" w:hAnsi="Times New Roman" w:cs="Times New Roman"/>
                <w:noProof/>
                <w:color w:val="auto"/>
                <w:lang w:val="lv-LV" w:eastAsia="lv-LV"/>
              </w:rPr>
              <w:t>;</w:t>
            </w:r>
          </w:p>
          <w:p w14:paraId="141EC01E" w14:textId="2FAA66DA" w:rsidR="00F53319" w:rsidRPr="00D52AF2" w:rsidRDefault="00F53319" w:rsidP="00F53319">
            <w:pPr>
              <w:widowControl/>
              <w:numPr>
                <w:ilvl w:val="0"/>
                <w:numId w:val="15"/>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90% pedagogu sniedz regulāru atgriezenisko saiti</w:t>
            </w:r>
            <w:r w:rsidR="002B4CCE" w:rsidRPr="00D52AF2">
              <w:rPr>
                <w:rFonts w:ascii="Times New Roman" w:eastAsia="Times New Roman" w:hAnsi="Times New Roman" w:cs="Times New Roman"/>
                <w:noProof/>
                <w:color w:val="auto"/>
                <w:lang w:val="lv-LV" w:eastAsia="lv-LV"/>
              </w:rPr>
              <w:t>;</w:t>
            </w:r>
          </w:p>
          <w:p w14:paraId="7ABD0481" w14:textId="37387EF4" w:rsidR="00F53319" w:rsidRPr="00D52AF2" w:rsidRDefault="00F53319" w:rsidP="00F53319">
            <w:pPr>
              <w:widowControl/>
              <w:numPr>
                <w:ilvl w:val="0"/>
                <w:numId w:val="15"/>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Par 20% samazinās </w:t>
            </w:r>
            <w:r w:rsidR="00342CBF" w:rsidRPr="00D52AF2">
              <w:rPr>
                <w:rFonts w:ascii="Times New Roman" w:eastAsia="Times New Roman" w:hAnsi="Times New Roman" w:cs="Times New Roman"/>
                <w:noProof/>
                <w:color w:val="auto"/>
                <w:lang w:val="lv-LV" w:eastAsia="lv-LV"/>
              </w:rPr>
              <w:t xml:space="preserve">liela apjoma </w:t>
            </w:r>
            <w:r w:rsidRPr="00D52AF2">
              <w:rPr>
                <w:rFonts w:ascii="Times New Roman" w:eastAsia="Times New Roman" w:hAnsi="Times New Roman" w:cs="Times New Roman"/>
                <w:noProof/>
                <w:color w:val="auto"/>
                <w:lang w:val="lv-LV" w:eastAsia="lv-LV"/>
              </w:rPr>
              <w:t>mājas darbu pārklāšanās</w:t>
            </w:r>
            <w:r w:rsidR="002B4CCE" w:rsidRPr="00D52AF2">
              <w:rPr>
                <w:rFonts w:ascii="Times New Roman" w:eastAsia="Times New Roman" w:hAnsi="Times New Roman" w:cs="Times New Roman"/>
                <w:noProof/>
                <w:color w:val="auto"/>
                <w:lang w:val="lv-LV" w:eastAsia="lv-LV"/>
              </w:rPr>
              <w:t>.</w:t>
            </w:r>
          </w:p>
          <w:p w14:paraId="6675CEEB" w14:textId="77777777" w:rsidR="00F53319" w:rsidRPr="00D52AF2" w:rsidRDefault="00F53319" w:rsidP="00355A70">
            <w:pPr>
              <w:ind w:right="55"/>
              <w:contextualSpacing/>
              <w:rPr>
                <w:rFonts w:ascii="Times New Roman" w:hAnsi="Times New Roman" w:cs="Times New Roman"/>
                <w:bCs/>
                <w:noProof/>
                <w:color w:val="auto"/>
                <w:lang w:val="lv-LV"/>
              </w:rPr>
            </w:pPr>
          </w:p>
          <w:p w14:paraId="2E96D028" w14:textId="6FA18273" w:rsidR="00575BF7" w:rsidRPr="00D52AF2" w:rsidRDefault="00575BF7" w:rsidP="00355A70">
            <w:pPr>
              <w:ind w:right="55"/>
              <w:contextualSpacing/>
              <w:rPr>
                <w:rFonts w:ascii="Times New Roman" w:hAnsi="Times New Roman" w:cs="Times New Roman"/>
                <w:noProof/>
                <w:color w:val="auto"/>
                <w:lang w:val="lv-LV"/>
              </w:rPr>
            </w:pPr>
          </w:p>
        </w:tc>
      </w:tr>
      <w:tr w:rsidR="00D52AF2" w:rsidRPr="00D52AF2" w14:paraId="3CE74E06" w14:textId="77777777" w:rsidTr="00703B04">
        <w:trPr>
          <w:trHeight w:val="969"/>
        </w:trPr>
        <w:tc>
          <w:tcPr>
            <w:tcW w:w="1904" w:type="dxa"/>
            <w:vMerge/>
            <w:shd w:val="clear" w:color="auto" w:fill="DEEAF6" w:themeFill="accent5" w:themeFillTint="33"/>
            <w:vAlign w:val="center"/>
          </w:tcPr>
          <w:p w14:paraId="568A3260" w14:textId="77777777" w:rsidR="004C786E" w:rsidRPr="00D52AF2" w:rsidRDefault="004C786E" w:rsidP="004C786E">
            <w:pPr>
              <w:ind w:right="55"/>
              <w:contextualSpacing/>
              <w:rPr>
                <w:rFonts w:ascii="Times New Roman" w:hAnsi="Times New Roman" w:cs="Times New Roman"/>
                <w:b/>
                <w:noProof/>
                <w:color w:val="auto"/>
                <w:lang w:val="lv-LV"/>
              </w:rPr>
            </w:pPr>
          </w:p>
        </w:tc>
        <w:tc>
          <w:tcPr>
            <w:tcW w:w="3157" w:type="dxa"/>
            <w:vMerge/>
            <w:shd w:val="clear" w:color="auto" w:fill="F2F2F2" w:themeFill="background1" w:themeFillShade="F2"/>
          </w:tcPr>
          <w:p w14:paraId="0EBB764D" w14:textId="77777777" w:rsidR="004C786E" w:rsidRPr="00D52AF2" w:rsidRDefault="004C786E" w:rsidP="004C786E">
            <w:pPr>
              <w:ind w:right="55"/>
              <w:contextualSpacing/>
              <w:rPr>
                <w:rFonts w:ascii="Times New Roman" w:hAnsi="Times New Roman" w:cs="Times New Roman"/>
                <w:b/>
                <w:noProof/>
                <w:color w:val="auto"/>
                <w:lang w:val="lv-LV"/>
              </w:rPr>
            </w:pPr>
          </w:p>
        </w:tc>
        <w:tc>
          <w:tcPr>
            <w:tcW w:w="9960" w:type="dxa"/>
            <w:gridSpan w:val="2"/>
          </w:tcPr>
          <w:p w14:paraId="1E8A5B8F" w14:textId="45F8AA13" w:rsidR="004C786E" w:rsidRPr="00D52AF2" w:rsidRDefault="004C786E" w:rsidP="004C786E">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Piezīmes:</w:t>
            </w:r>
          </w:p>
        </w:tc>
      </w:tr>
    </w:tbl>
    <w:p w14:paraId="10A90430" w14:textId="7952DA0F" w:rsidR="00575BF7" w:rsidRPr="00D52AF2" w:rsidRDefault="00575BF7" w:rsidP="00575BF7">
      <w:pPr>
        <w:rPr>
          <w:rFonts w:hint="eastAsia"/>
          <w:noProof/>
          <w:color w:val="auto"/>
        </w:rPr>
      </w:pPr>
    </w:p>
    <w:tbl>
      <w:tblPr>
        <w:tblStyle w:val="Reatabula"/>
        <w:tblW w:w="0" w:type="auto"/>
        <w:tblLook w:val="04A0" w:firstRow="1" w:lastRow="0" w:firstColumn="1" w:lastColumn="0" w:noHBand="0" w:noVBand="1"/>
      </w:tblPr>
      <w:tblGrid>
        <w:gridCol w:w="1904"/>
        <w:gridCol w:w="3157"/>
        <w:gridCol w:w="1030"/>
        <w:gridCol w:w="8930"/>
      </w:tblGrid>
      <w:tr w:rsidR="00D52AF2" w:rsidRPr="00D52AF2" w14:paraId="53D311F5" w14:textId="77777777" w:rsidTr="00355A70">
        <w:trPr>
          <w:trHeight w:val="423"/>
        </w:trPr>
        <w:tc>
          <w:tcPr>
            <w:tcW w:w="1904" w:type="dxa"/>
            <w:shd w:val="clear" w:color="auto" w:fill="DEEAF6" w:themeFill="accent5" w:themeFillTint="33"/>
            <w:vAlign w:val="center"/>
          </w:tcPr>
          <w:p w14:paraId="3F126E45"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Kritēriji</w:t>
            </w:r>
          </w:p>
        </w:tc>
        <w:tc>
          <w:tcPr>
            <w:tcW w:w="3157" w:type="dxa"/>
            <w:shd w:val="clear" w:color="auto" w:fill="F2F2F2" w:themeFill="background1" w:themeFillShade="F2"/>
          </w:tcPr>
          <w:p w14:paraId="411D15D2" w14:textId="46D22774" w:rsidR="00575BF7" w:rsidRPr="00D52AF2" w:rsidRDefault="004C786E" w:rsidP="00355A70">
            <w:pPr>
              <w:jc w:val="center"/>
              <w:rPr>
                <w:rFonts w:ascii="Times New Roman" w:hAnsi="Times New Roman" w:cs="Times New Roman"/>
                <w:noProof/>
                <w:color w:val="auto"/>
                <w:lang w:val="lv-LV"/>
              </w:rPr>
            </w:pPr>
            <w:r w:rsidRPr="00D52AF2">
              <w:rPr>
                <w:rFonts w:ascii="Times New Roman" w:hAnsi="Times New Roman" w:cs="Times New Roman"/>
                <w:b/>
                <w:noProof/>
                <w:color w:val="auto"/>
                <w:lang w:val="lv-LV"/>
              </w:rPr>
              <w:t xml:space="preserve">Prioritāte </w:t>
            </w:r>
            <w:r w:rsidR="00CE52DA" w:rsidRPr="00D52AF2">
              <w:rPr>
                <w:rFonts w:ascii="Times New Roman" w:hAnsi="Times New Roman" w:cs="Times New Roman"/>
                <w:b/>
                <w:bCs/>
                <w:noProof/>
                <w:color w:val="auto"/>
                <w:lang w:val="lv-LV"/>
              </w:rPr>
              <w:t>2027./2028.m.g.</w:t>
            </w:r>
          </w:p>
        </w:tc>
        <w:tc>
          <w:tcPr>
            <w:tcW w:w="9960" w:type="dxa"/>
            <w:gridSpan w:val="2"/>
          </w:tcPr>
          <w:p w14:paraId="13DB0171" w14:textId="77777777" w:rsidR="00575BF7" w:rsidRPr="00D52AF2" w:rsidRDefault="00575BF7" w:rsidP="00355A70">
            <w:pPr>
              <w:ind w:right="55"/>
              <w:contextualSpacing/>
              <w:jc w:val="center"/>
              <w:rPr>
                <w:rFonts w:ascii="Times New Roman" w:hAnsi="Times New Roman" w:cs="Times New Roman"/>
                <w:b/>
                <w:noProof/>
                <w:color w:val="auto"/>
                <w:sz w:val="22"/>
                <w:szCs w:val="22"/>
                <w:lang w:val="lv-LV"/>
              </w:rPr>
            </w:pPr>
            <w:r w:rsidRPr="00D52AF2">
              <w:rPr>
                <w:rFonts w:ascii="Times New Roman" w:hAnsi="Times New Roman" w:cs="Times New Roman"/>
                <w:b/>
                <w:noProof/>
                <w:color w:val="auto"/>
                <w:lang w:val="lv-LV"/>
              </w:rPr>
              <w:t>Plānotie sasniedzamie rezultāti un ieviešanas gaita</w:t>
            </w:r>
          </w:p>
        </w:tc>
      </w:tr>
      <w:tr w:rsidR="00D52AF2" w:rsidRPr="00D52AF2" w14:paraId="162E7669" w14:textId="77777777" w:rsidTr="00355A70">
        <w:trPr>
          <w:trHeight w:val="983"/>
        </w:trPr>
        <w:tc>
          <w:tcPr>
            <w:tcW w:w="1904" w:type="dxa"/>
            <w:vMerge w:val="restart"/>
            <w:shd w:val="clear" w:color="auto" w:fill="DEEAF6" w:themeFill="accent5" w:themeFillTint="33"/>
            <w:vAlign w:val="center"/>
          </w:tcPr>
          <w:p w14:paraId="6364CFE6" w14:textId="77777777" w:rsidR="00575BF7" w:rsidRPr="00D52AF2" w:rsidRDefault="00575BF7" w:rsidP="00355A70">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lastRenderedPageBreak/>
              <w:t>Pedagogu profesionālā kapacitāte</w:t>
            </w:r>
          </w:p>
        </w:tc>
        <w:tc>
          <w:tcPr>
            <w:tcW w:w="3157" w:type="dxa"/>
            <w:vMerge w:val="restart"/>
            <w:shd w:val="clear" w:color="auto" w:fill="F2F2F2" w:themeFill="background1" w:themeFillShade="F2"/>
          </w:tcPr>
          <w:p w14:paraId="2D8899F9" w14:textId="77777777" w:rsidR="00575BF7" w:rsidRPr="00D52AF2" w:rsidRDefault="00575BF7" w:rsidP="00355A70">
            <w:pPr>
              <w:rPr>
                <w:rFonts w:ascii="Times New Roman" w:hAnsi="Times New Roman" w:cs="Times New Roman"/>
                <w:noProof/>
                <w:color w:val="auto"/>
                <w:lang w:val="lv-LV"/>
              </w:rPr>
            </w:pPr>
          </w:p>
          <w:p w14:paraId="6C87C31D" w14:textId="77777777" w:rsidR="00575BF7" w:rsidRPr="00D52AF2" w:rsidRDefault="00575BF7" w:rsidP="00355A70">
            <w:pPr>
              <w:rPr>
                <w:rFonts w:ascii="Times New Roman" w:hAnsi="Times New Roman" w:cs="Times New Roman"/>
                <w:noProof/>
                <w:color w:val="auto"/>
                <w:lang w:val="lv-LV"/>
              </w:rPr>
            </w:pPr>
          </w:p>
          <w:p w14:paraId="2F5531B0" w14:textId="77777777" w:rsidR="00575BF7" w:rsidRPr="00D52AF2" w:rsidRDefault="00575BF7" w:rsidP="00355A70">
            <w:pPr>
              <w:rPr>
                <w:rFonts w:ascii="Times New Roman" w:hAnsi="Times New Roman" w:cs="Times New Roman"/>
                <w:noProof/>
                <w:color w:val="auto"/>
                <w:lang w:val="lv-LV"/>
              </w:rPr>
            </w:pPr>
          </w:p>
          <w:p w14:paraId="6BD841B7" w14:textId="77777777" w:rsidR="009A0CC8" w:rsidRPr="00D52AF2" w:rsidRDefault="009A0CC8" w:rsidP="001A4F85">
            <w:pPr>
              <w:spacing w:before="100" w:beforeAutospacing="1" w:after="100" w:afterAutospacing="1"/>
              <w:rPr>
                <w:rFonts w:ascii="Times New Roman" w:eastAsia="Times New Roman" w:hAnsi="Times New Roman" w:cs="Times New Roman"/>
                <w:noProof/>
                <w:color w:val="auto"/>
                <w:lang w:val="lv-LV" w:eastAsia="lv-LV"/>
              </w:rPr>
            </w:pPr>
          </w:p>
          <w:p w14:paraId="4B58DF53" w14:textId="77777777" w:rsidR="009A0CC8" w:rsidRPr="00D52AF2" w:rsidRDefault="009A0CC8" w:rsidP="001A4F85">
            <w:pPr>
              <w:spacing w:before="100" w:beforeAutospacing="1" w:after="100" w:afterAutospacing="1"/>
              <w:rPr>
                <w:rFonts w:ascii="Times New Roman" w:eastAsia="Times New Roman" w:hAnsi="Times New Roman" w:cs="Times New Roman"/>
                <w:noProof/>
                <w:color w:val="auto"/>
                <w:lang w:val="lv-LV" w:eastAsia="lv-LV"/>
              </w:rPr>
            </w:pPr>
          </w:p>
          <w:p w14:paraId="58833663" w14:textId="77777777" w:rsidR="009A0CC8" w:rsidRPr="00D52AF2" w:rsidRDefault="009A0CC8" w:rsidP="001A4F85">
            <w:pPr>
              <w:spacing w:before="100" w:beforeAutospacing="1" w:after="100" w:afterAutospacing="1"/>
              <w:rPr>
                <w:rFonts w:ascii="Times New Roman" w:eastAsia="Times New Roman" w:hAnsi="Times New Roman" w:cs="Times New Roman"/>
                <w:noProof/>
                <w:color w:val="auto"/>
                <w:lang w:val="lv-LV" w:eastAsia="lv-LV"/>
              </w:rPr>
            </w:pPr>
          </w:p>
          <w:p w14:paraId="39C3F63D" w14:textId="77777777" w:rsidR="009A0CC8" w:rsidRPr="00D52AF2" w:rsidRDefault="009A0CC8" w:rsidP="001A4F85">
            <w:pPr>
              <w:spacing w:before="100" w:beforeAutospacing="1" w:after="100" w:afterAutospacing="1"/>
              <w:rPr>
                <w:rFonts w:ascii="Times New Roman" w:eastAsia="Times New Roman" w:hAnsi="Times New Roman" w:cs="Times New Roman"/>
                <w:noProof/>
                <w:color w:val="auto"/>
                <w:lang w:val="lv-LV" w:eastAsia="lv-LV"/>
              </w:rPr>
            </w:pPr>
          </w:p>
          <w:p w14:paraId="48F06174" w14:textId="3CCA58F8" w:rsidR="00575BF7" w:rsidRPr="00D52AF2" w:rsidRDefault="00F53319" w:rsidP="001A4F85">
            <w:pPr>
              <w:spacing w:before="100" w:beforeAutospacing="1" w:after="100" w:afterAutospacing="1"/>
              <w:rPr>
                <w:rFonts w:ascii="Times New Roman" w:hAnsi="Times New Roman" w:cs="Times New Roman"/>
                <w:b/>
                <w:noProof/>
                <w:color w:val="auto"/>
                <w:lang w:val="lv-LV"/>
              </w:rPr>
            </w:pPr>
            <w:r w:rsidRPr="00D52AF2">
              <w:rPr>
                <w:rFonts w:ascii="Times New Roman" w:eastAsia="Times New Roman" w:hAnsi="Times New Roman" w:cs="Times New Roman"/>
                <w:noProof/>
                <w:color w:val="auto"/>
                <w:lang w:val="lv-LV" w:eastAsia="lv-LV"/>
              </w:rPr>
              <w:t>Pedagogu profesionālās kompetences un labbūtības stiprināšana</w:t>
            </w:r>
          </w:p>
        </w:tc>
        <w:tc>
          <w:tcPr>
            <w:tcW w:w="1030" w:type="dxa"/>
            <w:vMerge w:val="restart"/>
            <w:textDirection w:val="btLr"/>
            <w:vAlign w:val="center"/>
          </w:tcPr>
          <w:p w14:paraId="48D782CC"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Sasniedzamais rezultāts</w:t>
            </w:r>
          </w:p>
        </w:tc>
        <w:tc>
          <w:tcPr>
            <w:tcW w:w="8930" w:type="dxa"/>
            <w:vAlign w:val="center"/>
          </w:tcPr>
          <w:p w14:paraId="253065A5" w14:textId="77777777" w:rsidR="00F53319" w:rsidRPr="00D52AF2" w:rsidRDefault="00575BF7" w:rsidP="00355A70">
            <w:pPr>
              <w:ind w:right="55"/>
              <w:contextualSpacing/>
              <w:rPr>
                <w:rFonts w:ascii="Times New Roman" w:hAnsi="Times New Roman" w:cs="Times New Roman"/>
                <w:bCs/>
                <w:noProof/>
                <w:color w:val="auto"/>
                <w:sz w:val="22"/>
                <w:szCs w:val="22"/>
                <w:lang w:val="lv-LV"/>
              </w:rPr>
            </w:pPr>
            <w:r w:rsidRPr="00D52AF2">
              <w:rPr>
                <w:rFonts w:ascii="Times New Roman" w:hAnsi="Times New Roman" w:cs="Times New Roman"/>
                <w:b/>
                <w:noProof/>
                <w:color w:val="auto"/>
                <w:sz w:val="22"/>
                <w:szCs w:val="22"/>
                <w:lang w:val="lv-LV"/>
              </w:rPr>
              <w:t>Kvalitatīvi sasniedzamie rezultāti:</w:t>
            </w:r>
            <w:r w:rsidRPr="00D52AF2">
              <w:rPr>
                <w:rFonts w:ascii="Times New Roman" w:hAnsi="Times New Roman" w:cs="Times New Roman"/>
                <w:bCs/>
                <w:noProof/>
                <w:color w:val="auto"/>
                <w:sz w:val="22"/>
                <w:szCs w:val="22"/>
                <w:lang w:val="lv-LV"/>
              </w:rPr>
              <w:t xml:space="preserve">  </w:t>
            </w:r>
          </w:p>
          <w:p w14:paraId="4CB829CE" w14:textId="0D6B349B" w:rsidR="00F53319" w:rsidRPr="00D52AF2" w:rsidRDefault="00F53319" w:rsidP="00F53319">
            <w:pPr>
              <w:widowControl/>
              <w:numPr>
                <w:ilvl w:val="0"/>
                <w:numId w:val="16"/>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Pedagogi regulāri pilnveido profesionālās kompetences</w:t>
            </w:r>
            <w:r w:rsidR="002B4CCE" w:rsidRPr="00D52AF2">
              <w:rPr>
                <w:rFonts w:ascii="Times New Roman" w:eastAsia="Times New Roman" w:hAnsi="Times New Roman" w:cs="Times New Roman"/>
                <w:noProof/>
                <w:color w:val="auto"/>
                <w:lang w:val="lv-LV" w:eastAsia="lv-LV"/>
              </w:rPr>
              <w:t>;</w:t>
            </w:r>
          </w:p>
          <w:p w14:paraId="100389B2" w14:textId="64CDC93E" w:rsidR="00F53319" w:rsidRPr="00D52AF2" w:rsidRDefault="00F53319" w:rsidP="00F53319">
            <w:pPr>
              <w:widowControl/>
              <w:numPr>
                <w:ilvl w:val="0"/>
                <w:numId w:val="16"/>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Piesaistīti jauni pedagogi programmēšanā, otrajā svešvalodā</w:t>
            </w:r>
            <w:r w:rsidR="002426E1" w:rsidRPr="00D52AF2">
              <w:rPr>
                <w:rFonts w:ascii="Times New Roman" w:eastAsia="Times New Roman" w:hAnsi="Times New Roman" w:cs="Times New Roman"/>
                <w:noProof/>
                <w:color w:val="auto"/>
                <w:lang w:val="lv-LV" w:eastAsia="lv-LV"/>
              </w:rPr>
              <w:t>, dabaszinātņu mācību priekšmetos</w:t>
            </w:r>
            <w:r w:rsidRPr="00D52AF2">
              <w:rPr>
                <w:rFonts w:ascii="Times New Roman" w:eastAsia="Times New Roman" w:hAnsi="Times New Roman" w:cs="Times New Roman"/>
                <w:noProof/>
                <w:color w:val="auto"/>
                <w:lang w:val="lv-LV" w:eastAsia="lv-LV"/>
              </w:rPr>
              <w:t xml:space="preserve"> u.c.</w:t>
            </w:r>
            <w:r w:rsidR="002B4CCE" w:rsidRPr="00D52AF2">
              <w:rPr>
                <w:rFonts w:ascii="Times New Roman" w:eastAsia="Times New Roman" w:hAnsi="Times New Roman" w:cs="Times New Roman"/>
                <w:noProof/>
                <w:color w:val="auto"/>
                <w:lang w:val="lv-LV" w:eastAsia="lv-LV"/>
              </w:rPr>
              <w:t>;</w:t>
            </w:r>
          </w:p>
          <w:p w14:paraId="5028ACE2" w14:textId="45AE2C6F" w:rsidR="00F53319" w:rsidRPr="00D52AF2" w:rsidRDefault="00F53319" w:rsidP="00F53319">
            <w:pPr>
              <w:widowControl/>
              <w:numPr>
                <w:ilvl w:val="0"/>
                <w:numId w:val="16"/>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Izglītības iestādē attīstīta sadarbības un labās prakses apmaiņas kultūra</w:t>
            </w:r>
            <w:r w:rsidR="002B4CCE" w:rsidRPr="00D52AF2">
              <w:rPr>
                <w:rFonts w:ascii="Times New Roman" w:eastAsia="Times New Roman" w:hAnsi="Times New Roman" w:cs="Times New Roman"/>
                <w:noProof/>
                <w:color w:val="auto"/>
                <w:lang w:val="lv-LV" w:eastAsia="lv-LV"/>
              </w:rPr>
              <w:t>;</w:t>
            </w:r>
          </w:p>
          <w:p w14:paraId="390A0A83" w14:textId="45EB8128" w:rsidR="00F53319" w:rsidRPr="00D52AF2" w:rsidRDefault="00F53319" w:rsidP="00F53319">
            <w:pPr>
              <w:widowControl/>
              <w:numPr>
                <w:ilvl w:val="0"/>
                <w:numId w:val="16"/>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Jaunie pedagogi saņem mentora atbalstu</w:t>
            </w:r>
            <w:r w:rsidR="002B4CCE" w:rsidRPr="00D52AF2">
              <w:rPr>
                <w:rFonts w:ascii="Times New Roman" w:eastAsia="Times New Roman" w:hAnsi="Times New Roman" w:cs="Times New Roman"/>
                <w:noProof/>
                <w:color w:val="auto"/>
                <w:lang w:val="lv-LV" w:eastAsia="lv-LV"/>
              </w:rPr>
              <w:t>;</w:t>
            </w:r>
          </w:p>
          <w:p w14:paraId="51421124" w14:textId="76C6A568" w:rsidR="00F53319" w:rsidRPr="00D52AF2" w:rsidRDefault="00F53319" w:rsidP="00F53319">
            <w:pPr>
              <w:widowControl/>
              <w:numPr>
                <w:ilvl w:val="0"/>
                <w:numId w:val="16"/>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Pedagog</w:t>
            </w:r>
            <w:r w:rsidR="002426E1" w:rsidRPr="00D52AF2">
              <w:rPr>
                <w:rFonts w:ascii="Times New Roman" w:eastAsia="Times New Roman" w:hAnsi="Times New Roman" w:cs="Times New Roman"/>
                <w:noProof/>
                <w:color w:val="auto"/>
                <w:lang w:val="lv-LV" w:eastAsia="lv-LV"/>
              </w:rPr>
              <w:t>u</w:t>
            </w:r>
            <w:r w:rsidRPr="00D52AF2">
              <w:rPr>
                <w:rFonts w:ascii="Times New Roman" w:eastAsia="Times New Roman" w:hAnsi="Times New Roman" w:cs="Times New Roman"/>
                <w:noProof/>
                <w:color w:val="auto"/>
                <w:lang w:val="lv-LV" w:eastAsia="lv-LV"/>
              </w:rPr>
              <w:t xml:space="preserve"> iesaist</w:t>
            </w:r>
            <w:r w:rsidR="002426E1" w:rsidRPr="00D52AF2">
              <w:rPr>
                <w:rFonts w:ascii="Times New Roman" w:eastAsia="Times New Roman" w:hAnsi="Times New Roman" w:cs="Times New Roman"/>
                <w:noProof/>
                <w:color w:val="auto"/>
                <w:lang w:val="lv-LV" w:eastAsia="lv-LV"/>
              </w:rPr>
              <w:t xml:space="preserve">e </w:t>
            </w:r>
            <w:r w:rsidRPr="00D52AF2">
              <w:rPr>
                <w:rFonts w:ascii="Times New Roman" w:eastAsia="Times New Roman" w:hAnsi="Times New Roman" w:cs="Times New Roman"/>
                <w:noProof/>
                <w:color w:val="auto"/>
                <w:lang w:val="lv-LV" w:eastAsia="lv-LV"/>
              </w:rPr>
              <w:t>un atbalst</w:t>
            </w:r>
            <w:r w:rsidR="002426E1" w:rsidRPr="00D52AF2">
              <w:rPr>
                <w:rFonts w:ascii="Times New Roman" w:eastAsia="Times New Roman" w:hAnsi="Times New Roman" w:cs="Times New Roman"/>
                <w:noProof/>
                <w:color w:val="auto"/>
                <w:lang w:val="lv-LV" w:eastAsia="lv-LV"/>
              </w:rPr>
              <w:t>s</w:t>
            </w:r>
            <w:r w:rsidRPr="00D52AF2">
              <w:rPr>
                <w:rFonts w:ascii="Times New Roman" w:eastAsia="Times New Roman" w:hAnsi="Times New Roman" w:cs="Times New Roman"/>
                <w:noProof/>
                <w:color w:val="auto"/>
                <w:lang w:val="lv-LV" w:eastAsia="lv-LV"/>
              </w:rPr>
              <w:t xml:space="preserve"> pārmaiņās</w:t>
            </w:r>
            <w:r w:rsidR="002B4CCE" w:rsidRPr="00D52AF2">
              <w:rPr>
                <w:rFonts w:ascii="Times New Roman" w:eastAsia="Times New Roman" w:hAnsi="Times New Roman" w:cs="Times New Roman"/>
                <w:noProof/>
                <w:color w:val="auto"/>
                <w:lang w:val="lv-LV" w:eastAsia="lv-LV"/>
              </w:rPr>
              <w:t>;</w:t>
            </w:r>
          </w:p>
          <w:p w14:paraId="6280FCC6" w14:textId="3DC48ABB" w:rsidR="005A3083" w:rsidRPr="00D52AF2" w:rsidRDefault="005A3083" w:rsidP="00F53319">
            <w:pPr>
              <w:widowControl/>
              <w:numPr>
                <w:ilvl w:val="0"/>
                <w:numId w:val="16"/>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Preventīvie pasākumi pedagogu labbūtības veicināšanai un izdegšanas riska mazināšanai</w:t>
            </w:r>
            <w:r w:rsidR="002B4CCE" w:rsidRPr="00D52AF2">
              <w:rPr>
                <w:rFonts w:ascii="Times New Roman" w:eastAsia="Times New Roman" w:hAnsi="Times New Roman" w:cs="Times New Roman"/>
                <w:noProof/>
                <w:color w:val="auto"/>
                <w:lang w:val="lv-LV" w:eastAsia="lv-LV"/>
              </w:rPr>
              <w:t>.</w:t>
            </w:r>
          </w:p>
          <w:p w14:paraId="0EC195EB" w14:textId="13A467D7" w:rsidR="00575BF7" w:rsidRPr="00D52AF2" w:rsidRDefault="00575BF7" w:rsidP="00355A70">
            <w:pPr>
              <w:ind w:right="55"/>
              <w:contextualSpacing/>
              <w:rPr>
                <w:rFonts w:ascii="Times New Roman" w:hAnsi="Times New Roman" w:cs="Times New Roman"/>
                <w:bCs/>
                <w:noProof/>
                <w:color w:val="auto"/>
                <w:sz w:val="22"/>
                <w:szCs w:val="22"/>
                <w:lang w:val="lv-LV"/>
              </w:rPr>
            </w:pPr>
            <w:r w:rsidRPr="00D52AF2">
              <w:rPr>
                <w:rFonts w:ascii="Times New Roman" w:hAnsi="Times New Roman" w:cs="Times New Roman"/>
                <w:bCs/>
                <w:noProof/>
                <w:color w:val="auto"/>
                <w:sz w:val="22"/>
                <w:szCs w:val="22"/>
                <w:lang w:val="lv-LV"/>
              </w:rPr>
              <w:t xml:space="preserve"> </w:t>
            </w:r>
          </w:p>
          <w:p w14:paraId="5AAC11A9" w14:textId="77777777" w:rsidR="00575BF7" w:rsidRPr="00D52AF2" w:rsidRDefault="00575BF7" w:rsidP="004C786E">
            <w:pPr>
              <w:ind w:right="55"/>
              <w:contextualSpacing/>
              <w:rPr>
                <w:rFonts w:ascii="Times New Roman" w:hAnsi="Times New Roman" w:cs="Times New Roman"/>
                <w:b/>
                <w:noProof/>
                <w:color w:val="auto"/>
                <w:sz w:val="22"/>
                <w:szCs w:val="22"/>
                <w:lang w:val="lv-LV"/>
              </w:rPr>
            </w:pPr>
          </w:p>
        </w:tc>
      </w:tr>
      <w:tr w:rsidR="00D52AF2" w:rsidRPr="00D52AF2" w14:paraId="7AD7BE14" w14:textId="77777777" w:rsidTr="00355A70">
        <w:trPr>
          <w:trHeight w:val="423"/>
        </w:trPr>
        <w:tc>
          <w:tcPr>
            <w:tcW w:w="1904" w:type="dxa"/>
            <w:vMerge/>
            <w:shd w:val="clear" w:color="auto" w:fill="DEEAF6" w:themeFill="accent5" w:themeFillTint="33"/>
            <w:vAlign w:val="center"/>
          </w:tcPr>
          <w:p w14:paraId="0F8150D8" w14:textId="77777777" w:rsidR="00575BF7" w:rsidRPr="00D52AF2" w:rsidRDefault="00575BF7" w:rsidP="00355A70">
            <w:pPr>
              <w:ind w:right="55"/>
              <w:contextualSpacing/>
              <w:jc w:val="center"/>
              <w:rPr>
                <w:rFonts w:ascii="Times New Roman" w:hAnsi="Times New Roman" w:cs="Times New Roman"/>
                <w:b/>
                <w:noProof/>
                <w:color w:val="auto"/>
                <w:lang w:val="lv-LV"/>
              </w:rPr>
            </w:pPr>
          </w:p>
        </w:tc>
        <w:tc>
          <w:tcPr>
            <w:tcW w:w="3157" w:type="dxa"/>
            <w:vMerge/>
            <w:shd w:val="clear" w:color="auto" w:fill="F2F2F2" w:themeFill="background1" w:themeFillShade="F2"/>
          </w:tcPr>
          <w:p w14:paraId="6F0738DF" w14:textId="77777777" w:rsidR="00575BF7" w:rsidRPr="00D52AF2" w:rsidRDefault="00575BF7" w:rsidP="00355A70">
            <w:pPr>
              <w:ind w:right="55"/>
              <w:contextualSpacing/>
              <w:rPr>
                <w:rFonts w:ascii="Times New Roman" w:hAnsi="Times New Roman" w:cs="Times New Roman"/>
                <w:b/>
                <w:noProof/>
                <w:color w:val="auto"/>
                <w:lang w:val="lv-LV"/>
              </w:rPr>
            </w:pPr>
          </w:p>
        </w:tc>
        <w:tc>
          <w:tcPr>
            <w:tcW w:w="1030" w:type="dxa"/>
            <w:vMerge/>
            <w:vAlign w:val="center"/>
          </w:tcPr>
          <w:p w14:paraId="031DAB04" w14:textId="77777777" w:rsidR="00575BF7" w:rsidRPr="00D52AF2" w:rsidRDefault="00575BF7" w:rsidP="00355A70">
            <w:pPr>
              <w:ind w:right="55"/>
              <w:contextualSpacing/>
              <w:rPr>
                <w:rFonts w:ascii="Times New Roman" w:hAnsi="Times New Roman" w:cs="Times New Roman"/>
                <w:b/>
                <w:noProof/>
                <w:color w:val="auto"/>
                <w:lang w:val="lv-LV"/>
              </w:rPr>
            </w:pPr>
          </w:p>
        </w:tc>
        <w:tc>
          <w:tcPr>
            <w:tcW w:w="8930" w:type="dxa"/>
            <w:vAlign w:val="center"/>
          </w:tcPr>
          <w:p w14:paraId="2436706D" w14:textId="67412AD1" w:rsidR="00575BF7" w:rsidRPr="00D52AF2" w:rsidRDefault="00575BF7" w:rsidP="00355A70">
            <w:pPr>
              <w:ind w:right="55"/>
              <w:contextualSpacing/>
              <w:rPr>
                <w:rFonts w:ascii="Times New Roman" w:hAnsi="Times New Roman" w:cs="Times New Roman"/>
                <w:bCs/>
                <w:noProof/>
                <w:color w:val="auto"/>
                <w:sz w:val="22"/>
                <w:szCs w:val="22"/>
                <w:lang w:val="lv-LV"/>
              </w:rPr>
            </w:pPr>
            <w:r w:rsidRPr="00D52AF2">
              <w:rPr>
                <w:rFonts w:ascii="Times New Roman" w:hAnsi="Times New Roman" w:cs="Times New Roman"/>
                <w:b/>
                <w:noProof/>
                <w:color w:val="auto"/>
                <w:sz w:val="22"/>
                <w:szCs w:val="22"/>
                <w:lang w:val="lv-LV"/>
              </w:rPr>
              <w:t>Kvantitatīvi sasniedzamie rezultāti</w:t>
            </w:r>
            <w:r w:rsidRPr="00D52AF2">
              <w:rPr>
                <w:rFonts w:ascii="Times New Roman" w:hAnsi="Times New Roman" w:cs="Times New Roman"/>
                <w:bCs/>
                <w:noProof/>
                <w:color w:val="auto"/>
                <w:sz w:val="22"/>
                <w:szCs w:val="22"/>
                <w:lang w:val="lv-LV"/>
              </w:rPr>
              <w:t xml:space="preserve">: </w:t>
            </w:r>
          </w:p>
          <w:p w14:paraId="0EA6B427" w14:textId="380AFCD4" w:rsidR="00F53319" w:rsidRPr="00D52AF2" w:rsidRDefault="00F53319" w:rsidP="00F53319">
            <w:pPr>
              <w:widowControl/>
              <w:numPr>
                <w:ilvl w:val="0"/>
                <w:numId w:val="17"/>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100% pedagogu piedalās </w:t>
            </w:r>
            <w:r w:rsidR="005A3083" w:rsidRPr="00D52AF2">
              <w:rPr>
                <w:rFonts w:ascii="Times New Roman" w:eastAsia="Times New Roman" w:hAnsi="Times New Roman" w:cs="Times New Roman"/>
                <w:noProof/>
                <w:color w:val="auto"/>
                <w:lang w:val="lv-LV" w:eastAsia="lv-LV"/>
              </w:rPr>
              <w:t xml:space="preserve">jēgpilnā </w:t>
            </w:r>
            <w:r w:rsidRPr="00D52AF2">
              <w:rPr>
                <w:rFonts w:ascii="Times New Roman" w:eastAsia="Times New Roman" w:hAnsi="Times New Roman" w:cs="Times New Roman"/>
                <w:noProof/>
                <w:color w:val="auto"/>
                <w:lang w:val="lv-LV" w:eastAsia="lv-LV"/>
              </w:rPr>
              <w:t>profesionālajā pilnveidē</w:t>
            </w:r>
            <w:r w:rsidR="002B4CCE" w:rsidRPr="00D52AF2">
              <w:rPr>
                <w:rFonts w:ascii="Times New Roman" w:eastAsia="Times New Roman" w:hAnsi="Times New Roman" w:cs="Times New Roman"/>
                <w:noProof/>
                <w:color w:val="auto"/>
                <w:lang w:val="lv-LV" w:eastAsia="lv-LV"/>
              </w:rPr>
              <w:t>;</w:t>
            </w:r>
          </w:p>
          <w:p w14:paraId="2C59ED66" w14:textId="18922324" w:rsidR="00F53319" w:rsidRPr="00D52AF2" w:rsidRDefault="00F53319" w:rsidP="00F53319">
            <w:pPr>
              <w:widowControl/>
              <w:numPr>
                <w:ilvl w:val="0"/>
                <w:numId w:val="17"/>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Vismaz </w:t>
            </w:r>
            <w:r w:rsidR="005A3083" w:rsidRPr="00D52AF2">
              <w:rPr>
                <w:rFonts w:ascii="Times New Roman" w:eastAsia="Times New Roman" w:hAnsi="Times New Roman" w:cs="Times New Roman"/>
                <w:noProof/>
                <w:color w:val="auto"/>
                <w:lang w:val="lv-LV" w:eastAsia="lv-LV"/>
              </w:rPr>
              <w:t>1</w:t>
            </w:r>
            <w:r w:rsidRPr="00D52AF2">
              <w:rPr>
                <w:rFonts w:ascii="Times New Roman" w:eastAsia="Times New Roman" w:hAnsi="Times New Roman" w:cs="Times New Roman"/>
                <w:noProof/>
                <w:color w:val="auto"/>
                <w:lang w:val="lv-LV" w:eastAsia="lv-LV"/>
              </w:rPr>
              <w:t xml:space="preserve"> </w:t>
            </w:r>
            <w:r w:rsidR="005A3083" w:rsidRPr="00D52AF2">
              <w:rPr>
                <w:rFonts w:ascii="Times New Roman" w:eastAsia="Times New Roman" w:hAnsi="Times New Roman" w:cs="Times New Roman"/>
                <w:noProof/>
                <w:color w:val="auto"/>
                <w:lang w:val="lv-LV" w:eastAsia="lv-LV"/>
              </w:rPr>
              <w:t>pieredzes apmaiņas pasākums</w:t>
            </w:r>
            <w:r w:rsidRPr="00D52AF2">
              <w:rPr>
                <w:rFonts w:ascii="Times New Roman" w:eastAsia="Times New Roman" w:hAnsi="Times New Roman" w:cs="Times New Roman"/>
                <w:noProof/>
                <w:color w:val="auto"/>
                <w:lang w:val="lv-LV" w:eastAsia="lv-LV"/>
              </w:rPr>
              <w:t xml:space="preserve"> gadā katram pedagogam</w:t>
            </w:r>
            <w:r w:rsidR="002B4CCE" w:rsidRPr="00D52AF2">
              <w:rPr>
                <w:rFonts w:ascii="Times New Roman" w:eastAsia="Times New Roman" w:hAnsi="Times New Roman" w:cs="Times New Roman"/>
                <w:noProof/>
                <w:color w:val="auto"/>
                <w:lang w:val="lv-LV" w:eastAsia="lv-LV"/>
              </w:rPr>
              <w:t>;</w:t>
            </w:r>
          </w:p>
          <w:p w14:paraId="10F5227F" w14:textId="395AD28D" w:rsidR="00F53319" w:rsidRPr="00D52AF2" w:rsidRDefault="00F53319" w:rsidP="00F53319">
            <w:pPr>
              <w:widowControl/>
              <w:numPr>
                <w:ilvl w:val="0"/>
                <w:numId w:val="17"/>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Ne mazāk kā </w:t>
            </w:r>
            <w:r w:rsidR="005A3083" w:rsidRPr="00D52AF2">
              <w:rPr>
                <w:rFonts w:ascii="Times New Roman" w:eastAsia="Times New Roman" w:hAnsi="Times New Roman" w:cs="Times New Roman"/>
                <w:noProof/>
                <w:color w:val="auto"/>
                <w:lang w:val="lv-LV" w:eastAsia="lv-LV"/>
              </w:rPr>
              <w:t>1</w:t>
            </w:r>
            <w:r w:rsidRPr="00D52AF2">
              <w:rPr>
                <w:rFonts w:ascii="Times New Roman" w:eastAsia="Times New Roman" w:hAnsi="Times New Roman" w:cs="Times New Roman"/>
                <w:noProof/>
                <w:color w:val="auto"/>
                <w:lang w:val="lv-LV" w:eastAsia="lv-LV"/>
              </w:rPr>
              <w:t xml:space="preserve"> </w:t>
            </w:r>
            <w:r w:rsidR="005A3083" w:rsidRPr="00D52AF2">
              <w:rPr>
                <w:rFonts w:ascii="Times New Roman" w:eastAsia="Times New Roman" w:hAnsi="Times New Roman" w:cs="Times New Roman"/>
                <w:noProof/>
                <w:color w:val="auto"/>
                <w:lang w:val="lv-LV" w:eastAsia="lv-LV"/>
              </w:rPr>
              <w:t xml:space="preserve">katra pedagoga vadītās mācību </w:t>
            </w:r>
            <w:r w:rsidRPr="00D52AF2">
              <w:rPr>
                <w:rFonts w:ascii="Times New Roman" w:eastAsia="Times New Roman" w:hAnsi="Times New Roman" w:cs="Times New Roman"/>
                <w:noProof/>
                <w:color w:val="auto"/>
                <w:lang w:val="lv-LV" w:eastAsia="lv-LV"/>
              </w:rPr>
              <w:t>stund</w:t>
            </w:r>
            <w:r w:rsidR="005A3083" w:rsidRPr="00D52AF2">
              <w:rPr>
                <w:rFonts w:ascii="Times New Roman" w:eastAsia="Times New Roman" w:hAnsi="Times New Roman" w:cs="Times New Roman"/>
                <w:noProof/>
                <w:color w:val="auto"/>
                <w:lang w:val="lv-LV" w:eastAsia="lv-LV"/>
              </w:rPr>
              <w:t xml:space="preserve">as </w:t>
            </w:r>
            <w:r w:rsidRPr="00D52AF2">
              <w:rPr>
                <w:rFonts w:ascii="Times New Roman" w:eastAsia="Times New Roman" w:hAnsi="Times New Roman" w:cs="Times New Roman"/>
                <w:noProof/>
                <w:color w:val="auto"/>
                <w:lang w:val="lv-LV" w:eastAsia="lv-LV"/>
              </w:rPr>
              <w:t>vērošana un analīze gadā</w:t>
            </w:r>
            <w:r w:rsidR="002B4CCE" w:rsidRPr="00D52AF2">
              <w:rPr>
                <w:rFonts w:ascii="Times New Roman" w:eastAsia="Times New Roman" w:hAnsi="Times New Roman" w:cs="Times New Roman"/>
                <w:noProof/>
                <w:color w:val="auto"/>
                <w:lang w:val="lv-LV" w:eastAsia="lv-LV"/>
              </w:rPr>
              <w:t>;</w:t>
            </w:r>
            <w:r w:rsidRPr="00D52AF2">
              <w:rPr>
                <w:rFonts w:ascii="Times New Roman" w:eastAsia="Times New Roman" w:hAnsi="Times New Roman" w:cs="Times New Roman"/>
                <w:noProof/>
                <w:color w:val="auto"/>
                <w:lang w:val="lv-LV" w:eastAsia="lv-LV"/>
              </w:rPr>
              <w:t xml:space="preserve"> </w:t>
            </w:r>
          </w:p>
          <w:p w14:paraId="27391DB5" w14:textId="6C4C4715" w:rsidR="00F53319" w:rsidRPr="00D52AF2" w:rsidRDefault="00F53319" w:rsidP="00F53319">
            <w:pPr>
              <w:widowControl/>
              <w:numPr>
                <w:ilvl w:val="0"/>
                <w:numId w:val="17"/>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100% jaunajiem pedagogiem ir mentors</w:t>
            </w:r>
            <w:r w:rsidR="002B4CCE" w:rsidRPr="00D52AF2">
              <w:rPr>
                <w:rFonts w:ascii="Times New Roman" w:eastAsia="Times New Roman" w:hAnsi="Times New Roman" w:cs="Times New Roman"/>
                <w:noProof/>
                <w:color w:val="auto"/>
                <w:lang w:val="lv-LV" w:eastAsia="lv-LV"/>
              </w:rPr>
              <w:t>;</w:t>
            </w:r>
          </w:p>
          <w:p w14:paraId="55356BBD" w14:textId="454FE4FE" w:rsidR="00F53319" w:rsidRPr="00D52AF2" w:rsidRDefault="00F53319" w:rsidP="00F53319">
            <w:pPr>
              <w:widowControl/>
              <w:numPr>
                <w:ilvl w:val="0"/>
                <w:numId w:val="17"/>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Vismaz 80% pedagogu jūtas atbalstīti</w:t>
            </w:r>
            <w:r w:rsidR="002B4CCE" w:rsidRPr="00D52AF2">
              <w:rPr>
                <w:rFonts w:ascii="Times New Roman" w:eastAsia="Times New Roman" w:hAnsi="Times New Roman" w:cs="Times New Roman"/>
                <w:noProof/>
                <w:color w:val="auto"/>
                <w:lang w:val="lv-LV" w:eastAsia="lv-LV"/>
              </w:rPr>
              <w:t>;</w:t>
            </w:r>
          </w:p>
          <w:p w14:paraId="7D731A55" w14:textId="2510C190" w:rsidR="00F53319" w:rsidRPr="00D52AF2" w:rsidRDefault="00F53319" w:rsidP="00F53319">
            <w:pPr>
              <w:widowControl/>
              <w:numPr>
                <w:ilvl w:val="0"/>
                <w:numId w:val="17"/>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Par 20% samazinās pedagogu pārslodzes un izdegšanas riski</w:t>
            </w:r>
            <w:r w:rsidR="002B4CCE" w:rsidRPr="00D52AF2">
              <w:rPr>
                <w:rFonts w:ascii="Times New Roman" w:eastAsia="Times New Roman" w:hAnsi="Times New Roman" w:cs="Times New Roman"/>
                <w:noProof/>
                <w:color w:val="auto"/>
                <w:lang w:val="lv-LV" w:eastAsia="lv-LV"/>
              </w:rPr>
              <w:t>.</w:t>
            </w:r>
          </w:p>
          <w:p w14:paraId="4A147A5A" w14:textId="77777777" w:rsidR="00F53319" w:rsidRPr="00D52AF2" w:rsidRDefault="00F53319" w:rsidP="00355A70">
            <w:pPr>
              <w:ind w:right="55"/>
              <w:contextualSpacing/>
              <w:rPr>
                <w:rFonts w:ascii="Times New Roman" w:hAnsi="Times New Roman" w:cs="Times New Roman"/>
                <w:bCs/>
                <w:noProof/>
                <w:color w:val="auto"/>
                <w:sz w:val="22"/>
                <w:szCs w:val="22"/>
                <w:lang w:val="lv-LV"/>
              </w:rPr>
            </w:pPr>
          </w:p>
          <w:p w14:paraId="50A8E7F7" w14:textId="01E1273B" w:rsidR="00575BF7" w:rsidRPr="00D52AF2" w:rsidRDefault="00575BF7" w:rsidP="00355A70">
            <w:pPr>
              <w:ind w:right="55"/>
              <w:contextualSpacing/>
              <w:rPr>
                <w:rFonts w:ascii="Times New Roman" w:hAnsi="Times New Roman" w:cs="Times New Roman"/>
                <w:noProof/>
                <w:color w:val="auto"/>
                <w:sz w:val="22"/>
                <w:szCs w:val="22"/>
                <w:lang w:val="lv-LV"/>
              </w:rPr>
            </w:pPr>
          </w:p>
        </w:tc>
      </w:tr>
      <w:tr w:rsidR="00D52AF2" w:rsidRPr="00D52AF2" w14:paraId="4C4CBBFF" w14:textId="77777777" w:rsidTr="00F663D2">
        <w:trPr>
          <w:trHeight w:val="969"/>
        </w:trPr>
        <w:tc>
          <w:tcPr>
            <w:tcW w:w="1904" w:type="dxa"/>
            <w:vMerge/>
            <w:shd w:val="clear" w:color="auto" w:fill="DEEAF6" w:themeFill="accent5" w:themeFillTint="33"/>
            <w:vAlign w:val="center"/>
          </w:tcPr>
          <w:p w14:paraId="41A3ECD1" w14:textId="77777777" w:rsidR="004C786E" w:rsidRPr="00D52AF2" w:rsidRDefault="004C786E" w:rsidP="004C786E">
            <w:pPr>
              <w:ind w:right="55"/>
              <w:contextualSpacing/>
              <w:jc w:val="center"/>
              <w:rPr>
                <w:rFonts w:ascii="Times New Roman" w:hAnsi="Times New Roman" w:cs="Times New Roman"/>
                <w:b/>
                <w:noProof/>
                <w:color w:val="auto"/>
                <w:lang w:val="lv-LV"/>
              </w:rPr>
            </w:pPr>
          </w:p>
        </w:tc>
        <w:tc>
          <w:tcPr>
            <w:tcW w:w="3157" w:type="dxa"/>
            <w:vMerge/>
            <w:shd w:val="clear" w:color="auto" w:fill="F2F2F2" w:themeFill="background1" w:themeFillShade="F2"/>
          </w:tcPr>
          <w:p w14:paraId="48C0E8F7" w14:textId="77777777" w:rsidR="004C786E" w:rsidRPr="00D52AF2" w:rsidRDefault="004C786E" w:rsidP="004C786E">
            <w:pPr>
              <w:ind w:right="55"/>
              <w:contextualSpacing/>
              <w:rPr>
                <w:rFonts w:ascii="Times New Roman" w:hAnsi="Times New Roman" w:cs="Times New Roman"/>
                <w:b/>
                <w:noProof/>
                <w:color w:val="auto"/>
                <w:lang w:val="lv-LV"/>
              </w:rPr>
            </w:pPr>
          </w:p>
        </w:tc>
        <w:tc>
          <w:tcPr>
            <w:tcW w:w="9960" w:type="dxa"/>
            <w:gridSpan w:val="2"/>
          </w:tcPr>
          <w:p w14:paraId="789A2364" w14:textId="17AA7898" w:rsidR="004C786E" w:rsidRPr="00D52AF2" w:rsidRDefault="004C786E" w:rsidP="004C786E">
            <w:pPr>
              <w:ind w:right="55"/>
              <w:contextualSpacing/>
              <w:rPr>
                <w:rFonts w:ascii="Times New Roman" w:hAnsi="Times New Roman" w:cs="Times New Roman"/>
                <w:noProof/>
                <w:color w:val="auto"/>
                <w:sz w:val="22"/>
                <w:szCs w:val="22"/>
                <w:lang w:val="lv-LV"/>
              </w:rPr>
            </w:pPr>
            <w:r w:rsidRPr="00D52AF2">
              <w:rPr>
                <w:rFonts w:ascii="Times New Roman" w:hAnsi="Times New Roman" w:cs="Times New Roman"/>
                <w:b/>
                <w:noProof/>
                <w:color w:val="auto"/>
                <w:lang w:val="lv-LV"/>
              </w:rPr>
              <w:t>Piezīmes:</w:t>
            </w:r>
          </w:p>
        </w:tc>
      </w:tr>
    </w:tbl>
    <w:p w14:paraId="36D50B77" w14:textId="054865BF" w:rsidR="00777C43" w:rsidRPr="00D52AF2" w:rsidRDefault="00777C43" w:rsidP="00575BF7">
      <w:pPr>
        <w:ind w:right="55"/>
        <w:contextualSpacing/>
        <w:jc w:val="both"/>
        <w:rPr>
          <w:rFonts w:ascii="Times New Roman" w:hAnsi="Times New Roman" w:cs="Times New Roman"/>
          <w:bCs/>
          <w:noProof/>
          <w:color w:val="auto"/>
        </w:rPr>
      </w:pPr>
    </w:p>
    <w:p w14:paraId="4573F9F9" w14:textId="77777777" w:rsidR="00777C43" w:rsidRPr="00D52AF2" w:rsidRDefault="00777C43">
      <w:pPr>
        <w:widowControl/>
        <w:suppressAutoHyphens w:val="0"/>
        <w:spacing w:after="160" w:line="259" w:lineRule="auto"/>
        <w:rPr>
          <w:rFonts w:ascii="Times New Roman" w:hAnsi="Times New Roman" w:cs="Times New Roman"/>
          <w:bCs/>
          <w:noProof/>
          <w:color w:val="auto"/>
        </w:rPr>
      </w:pPr>
      <w:r w:rsidRPr="00D52AF2">
        <w:rPr>
          <w:rFonts w:ascii="Times New Roman" w:hAnsi="Times New Roman" w:cs="Times New Roman"/>
          <w:bCs/>
          <w:noProof/>
          <w:color w:val="auto"/>
        </w:rPr>
        <w:br w:type="page"/>
      </w:r>
    </w:p>
    <w:p w14:paraId="7EB1C7BC" w14:textId="77777777" w:rsidR="004D0B36" w:rsidRPr="00D52AF2" w:rsidRDefault="004D0B36" w:rsidP="00575BF7">
      <w:pPr>
        <w:ind w:right="55"/>
        <w:contextualSpacing/>
        <w:jc w:val="both"/>
        <w:rPr>
          <w:rFonts w:ascii="Times New Roman" w:hAnsi="Times New Roman" w:cs="Times New Roman"/>
          <w:bCs/>
          <w:noProof/>
          <w:color w:val="auto"/>
        </w:rPr>
      </w:pPr>
    </w:p>
    <w:tbl>
      <w:tblPr>
        <w:tblStyle w:val="Reatabula"/>
        <w:tblW w:w="0" w:type="auto"/>
        <w:tblLook w:val="04A0" w:firstRow="1" w:lastRow="0" w:firstColumn="1" w:lastColumn="0" w:noHBand="0" w:noVBand="1"/>
      </w:tblPr>
      <w:tblGrid>
        <w:gridCol w:w="1904"/>
        <w:gridCol w:w="3157"/>
        <w:gridCol w:w="1030"/>
        <w:gridCol w:w="8930"/>
      </w:tblGrid>
      <w:tr w:rsidR="00D52AF2" w:rsidRPr="00D52AF2" w14:paraId="778C1C82" w14:textId="77777777" w:rsidTr="002031DD">
        <w:tc>
          <w:tcPr>
            <w:tcW w:w="15021" w:type="dxa"/>
            <w:gridSpan w:val="4"/>
            <w:shd w:val="clear" w:color="auto" w:fill="DEEAF6" w:themeFill="accent5" w:themeFillTint="33"/>
            <w:vAlign w:val="center"/>
          </w:tcPr>
          <w:p w14:paraId="689E4EDA" w14:textId="77777777" w:rsidR="00F53319" w:rsidRPr="00D52AF2" w:rsidRDefault="00F53319" w:rsidP="002031DD">
            <w:pPr>
              <w:ind w:right="55"/>
              <w:contextualSpacing/>
              <w:rPr>
                <w:rFonts w:ascii="Times New Roman" w:hAnsi="Times New Roman" w:cs="Times New Roman"/>
                <w:noProof/>
                <w:color w:val="auto"/>
                <w:lang w:val="lv-LV"/>
              </w:rPr>
            </w:pPr>
            <w:r w:rsidRPr="00D52AF2">
              <w:rPr>
                <w:rFonts w:ascii="Times New Roman" w:hAnsi="Times New Roman" w:cs="Times New Roman"/>
                <w:bCs/>
                <w:noProof/>
                <w:color w:val="auto"/>
                <w:lang w:val="lv-LV"/>
              </w:rPr>
              <w:t xml:space="preserve">JOMA – </w:t>
            </w:r>
            <w:r w:rsidRPr="00D52AF2">
              <w:rPr>
                <w:rFonts w:ascii="Times New Roman" w:hAnsi="Times New Roman" w:cs="Times New Roman"/>
                <w:b/>
                <w:noProof/>
                <w:color w:val="auto"/>
                <w:lang w:val="lv-LV"/>
              </w:rPr>
              <w:t>KVALITATĪVAS MĀCĪBAS</w:t>
            </w:r>
          </w:p>
          <w:p w14:paraId="1C43FEA1" w14:textId="77777777" w:rsidR="00F53319" w:rsidRPr="00D52AF2" w:rsidRDefault="00F53319" w:rsidP="002031DD">
            <w:pPr>
              <w:ind w:right="55"/>
              <w:contextualSpacing/>
              <w:jc w:val="center"/>
              <w:rPr>
                <w:rFonts w:ascii="Times New Roman" w:hAnsi="Times New Roman" w:cs="Times New Roman"/>
                <w:b/>
                <w:noProof/>
                <w:color w:val="auto"/>
                <w:lang w:val="lv-LV"/>
              </w:rPr>
            </w:pPr>
          </w:p>
        </w:tc>
      </w:tr>
      <w:tr w:rsidR="00D52AF2" w:rsidRPr="00D52AF2" w14:paraId="5BE47D0B" w14:textId="77777777" w:rsidTr="002031DD">
        <w:tc>
          <w:tcPr>
            <w:tcW w:w="1904" w:type="dxa"/>
            <w:shd w:val="clear" w:color="auto" w:fill="DEEAF6" w:themeFill="accent5" w:themeFillTint="33"/>
            <w:vAlign w:val="center"/>
          </w:tcPr>
          <w:p w14:paraId="552EA601" w14:textId="77777777" w:rsidR="00F53319" w:rsidRPr="00D52AF2" w:rsidRDefault="00F53319" w:rsidP="002031DD">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Kritēriji</w:t>
            </w:r>
          </w:p>
        </w:tc>
        <w:tc>
          <w:tcPr>
            <w:tcW w:w="3157" w:type="dxa"/>
          </w:tcPr>
          <w:p w14:paraId="79A35B16" w14:textId="52415C8C" w:rsidR="00F53319" w:rsidRPr="00D52AF2" w:rsidRDefault="00F53319" w:rsidP="002031DD">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 xml:space="preserve">Prioritāte </w:t>
            </w:r>
            <w:r w:rsidR="006D0322" w:rsidRPr="00D52AF2">
              <w:rPr>
                <w:rFonts w:ascii="Times New Roman" w:hAnsi="Times New Roman" w:cs="Times New Roman"/>
                <w:b/>
                <w:bCs/>
                <w:noProof/>
                <w:color w:val="auto"/>
                <w:lang w:val="lv-LV"/>
              </w:rPr>
              <w:t>2028./2029.m.g.</w:t>
            </w:r>
          </w:p>
        </w:tc>
        <w:tc>
          <w:tcPr>
            <w:tcW w:w="9960" w:type="dxa"/>
            <w:gridSpan w:val="2"/>
          </w:tcPr>
          <w:p w14:paraId="0AEA5C52" w14:textId="77777777" w:rsidR="00F53319" w:rsidRPr="00D52AF2" w:rsidRDefault="00F53319" w:rsidP="002031DD">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Plānotie sasniedzamie rezultāti un ieviešanas gaita</w:t>
            </w:r>
          </w:p>
        </w:tc>
      </w:tr>
      <w:tr w:rsidR="00D52AF2" w:rsidRPr="00D52AF2" w14:paraId="0865988A" w14:textId="77777777" w:rsidTr="002031DD">
        <w:trPr>
          <w:trHeight w:val="1406"/>
        </w:trPr>
        <w:tc>
          <w:tcPr>
            <w:tcW w:w="1904" w:type="dxa"/>
            <w:vMerge w:val="restart"/>
            <w:shd w:val="clear" w:color="auto" w:fill="DEEAF6" w:themeFill="accent5" w:themeFillTint="33"/>
            <w:vAlign w:val="center"/>
          </w:tcPr>
          <w:p w14:paraId="679E053B" w14:textId="77777777" w:rsidR="00F53319" w:rsidRPr="00D52AF2" w:rsidRDefault="00F53319" w:rsidP="002031DD">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Izglītības programmu īstenošana</w:t>
            </w:r>
          </w:p>
        </w:tc>
        <w:tc>
          <w:tcPr>
            <w:tcW w:w="3157" w:type="dxa"/>
            <w:vMerge w:val="restart"/>
            <w:shd w:val="clear" w:color="auto" w:fill="F2F2F2" w:themeFill="background1" w:themeFillShade="F2"/>
          </w:tcPr>
          <w:p w14:paraId="364BFA60"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3BA4B161"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0037AF5A"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31CFE792"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50D80B66"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4F92271B" w14:textId="77777777" w:rsidR="009A0CC8" w:rsidRPr="00D52AF2" w:rsidRDefault="009A0CC8" w:rsidP="00F53319">
            <w:pPr>
              <w:spacing w:before="100" w:beforeAutospacing="1" w:after="100" w:afterAutospacing="1"/>
              <w:rPr>
                <w:rFonts w:ascii="Times New Roman" w:eastAsia="Times New Roman" w:hAnsi="Times New Roman" w:cs="Times New Roman"/>
                <w:noProof/>
                <w:color w:val="auto"/>
                <w:lang w:val="lv-LV" w:eastAsia="lv-LV"/>
              </w:rPr>
            </w:pPr>
          </w:p>
          <w:p w14:paraId="1ACFAF91" w14:textId="0B3A1DB4" w:rsidR="00F53319" w:rsidRPr="00D52AF2" w:rsidRDefault="00F53319" w:rsidP="00F53319">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Datos balstīta piedāvāto izglītības programmu efektivitātes analīze un to kvalitatīva un mērķtiecīga īstenošana</w:t>
            </w:r>
          </w:p>
          <w:p w14:paraId="343B9A67" w14:textId="77777777" w:rsidR="00F53319" w:rsidRPr="00D52AF2" w:rsidRDefault="00F53319" w:rsidP="002031DD">
            <w:pPr>
              <w:rPr>
                <w:rFonts w:ascii="Times New Roman" w:hAnsi="Times New Roman" w:cs="Times New Roman"/>
                <w:b/>
                <w:noProof/>
                <w:color w:val="auto"/>
                <w:lang w:val="lv-LV"/>
              </w:rPr>
            </w:pPr>
          </w:p>
        </w:tc>
        <w:tc>
          <w:tcPr>
            <w:tcW w:w="1030" w:type="dxa"/>
            <w:vMerge w:val="restart"/>
            <w:textDirection w:val="btLr"/>
            <w:vAlign w:val="center"/>
          </w:tcPr>
          <w:p w14:paraId="6D9F1F75" w14:textId="77777777" w:rsidR="00F53319" w:rsidRPr="00D52AF2" w:rsidRDefault="00F53319" w:rsidP="002031DD">
            <w:pPr>
              <w:ind w:left="113" w:right="57"/>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Sasniedzamais rezultāts</w:t>
            </w:r>
          </w:p>
        </w:tc>
        <w:tc>
          <w:tcPr>
            <w:tcW w:w="8930" w:type="dxa"/>
            <w:vAlign w:val="center"/>
          </w:tcPr>
          <w:p w14:paraId="78DFD32F" w14:textId="77777777" w:rsidR="00F53319" w:rsidRPr="00D52AF2" w:rsidRDefault="00F53319" w:rsidP="002031DD">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Kvalitatīvi sasniedzamie rezultāti:</w:t>
            </w:r>
            <w:r w:rsidRPr="00D52AF2">
              <w:rPr>
                <w:rFonts w:ascii="Times New Roman" w:hAnsi="Times New Roman" w:cs="Times New Roman"/>
                <w:bCs/>
                <w:noProof/>
                <w:color w:val="auto"/>
                <w:lang w:val="lv-LV"/>
              </w:rPr>
              <w:t xml:space="preserve"> </w:t>
            </w:r>
          </w:p>
          <w:p w14:paraId="5DCBC328" w14:textId="0EDE6A43" w:rsidR="00756694" w:rsidRPr="00D52AF2" w:rsidRDefault="00756694" w:rsidP="00F53319">
            <w:pPr>
              <w:widowControl/>
              <w:numPr>
                <w:ilvl w:val="0"/>
                <w:numId w:val="1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Izglītības programmu pārskatīšana, stundu plāna precizēšana</w:t>
            </w:r>
            <w:r w:rsidR="002B4CCE" w:rsidRPr="00D52AF2">
              <w:rPr>
                <w:rFonts w:ascii="Times New Roman" w:eastAsia="Times New Roman" w:hAnsi="Times New Roman" w:cs="Times New Roman"/>
                <w:noProof/>
                <w:color w:val="auto"/>
                <w:lang w:val="lv-LV" w:eastAsia="lv-LV"/>
              </w:rPr>
              <w:t>;</w:t>
            </w:r>
          </w:p>
          <w:p w14:paraId="3DB5BB1E" w14:textId="059F419E" w:rsidR="00F53319" w:rsidRPr="00D52AF2" w:rsidRDefault="00F53319" w:rsidP="00F53319">
            <w:pPr>
              <w:widowControl/>
              <w:numPr>
                <w:ilvl w:val="0"/>
                <w:numId w:val="1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Programmas ir skaidras un saprotamas</w:t>
            </w:r>
            <w:r w:rsidR="002B4CCE" w:rsidRPr="00D52AF2">
              <w:rPr>
                <w:rFonts w:ascii="Times New Roman" w:eastAsia="Times New Roman" w:hAnsi="Times New Roman" w:cs="Times New Roman"/>
                <w:noProof/>
                <w:color w:val="auto"/>
                <w:lang w:val="lv-LV" w:eastAsia="lv-LV"/>
              </w:rPr>
              <w:t>;</w:t>
            </w:r>
          </w:p>
          <w:p w14:paraId="7FD85047" w14:textId="49A5037E" w:rsidR="00F53319" w:rsidRPr="00D52AF2" w:rsidRDefault="00F53319" w:rsidP="00F53319">
            <w:pPr>
              <w:widowControl/>
              <w:numPr>
                <w:ilvl w:val="0"/>
                <w:numId w:val="1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Iegūtā izglītība izglītojamajiem ļauj īstenot izvēlēto augstākās izglītības virzienu</w:t>
            </w:r>
            <w:r w:rsidR="002B4CCE" w:rsidRPr="00D52AF2">
              <w:rPr>
                <w:rFonts w:ascii="Times New Roman" w:eastAsia="Times New Roman" w:hAnsi="Times New Roman" w:cs="Times New Roman"/>
                <w:noProof/>
                <w:color w:val="auto"/>
                <w:lang w:val="lv-LV" w:eastAsia="lv-LV"/>
              </w:rPr>
              <w:t>;</w:t>
            </w:r>
          </w:p>
          <w:p w14:paraId="35F990CE" w14:textId="5A83E259" w:rsidR="00F53319" w:rsidRPr="00D52AF2" w:rsidRDefault="00F53319" w:rsidP="00F53319">
            <w:pPr>
              <w:widowControl/>
              <w:numPr>
                <w:ilvl w:val="0"/>
                <w:numId w:val="1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Digitālie risinājumi tiek izmantoti jēgpilni</w:t>
            </w:r>
            <w:r w:rsidR="002B4CCE" w:rsidRPr="00D52AF2">
              <w:rPr>
                <w:rFonts w:ascii="Times New Roman" w:eastAsia="Times New Roman" w:hAnsi="Times New Roman" w:cs="Times New Roman"/>
                <w:noProof/>
                <w:color w:val="auto"/>
                <w:lang w:val="lv-LV" w:eastAsia="lv-LV"/>
              </w:rPr>
              <w:t>;</w:t>
            </w:r>
          </w:p>
          <w:p w14:paraId="42350168" w14:textId="108F478D" w:rsidR="00F53319" w:rsidRPr="00D52AF2" w:rsidRDefault="00F53319" w:rsidP="00F53319">
            <w:pPr>
              <w:widowControl/>
              <w:numPr>
                <w:ilvl w:val="0"/>
                <w:numId w:val="1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Ieviesti skaidri MI izmantošanas un akadēmiskā godīguma principi</w:t>
            </w:r>
            <w:r w:rsidR="002B4CCE" w:rsidRPr="00D52AF2">
              <w:rPr>
                <w:rFonts w:ascii="Times New Roman" w:eastAsia="Times New Roman" w:hAnsi="Times New Roman" w:cs="Times New Roman"/>
                <w:noProof/>
                <w:color w:val="auto"/>
                <w:lang w:val="lv-LV" w:eastAsia="lv-LV"/>
              </w:rPr>
              <w:t>.</w:t>
            </w:r>
          </w:p>
          <w:p w14:paraId="0C86B4A2" w14:textId="796A2A25" w:rsidR="00F53319" w:rsidRPr="00D52AF2" w:rsidRDefault="00F53319" w:rsidP="002031DD">
            <w:pPr>
              <w:ind w:right="55"/>
              <w:contextualSpacing/>
              <w:rPr>
                <w:rFonts w:ascii="Times New Roman" w:hAnsi="Times New Roman" w:cs="Times New Roman"/>
                <w:bCs/>
                <w:noProof/>
                <w:color w:val="auto"/>
                <w:lang w:val="lv-LV"/>
              </w:rPr>
            </w:pPr>
            <w:r w:rsidRPr="00D52AF2">
              <w:rPr>
                <w:rFonts w:ascii="Times New Roman" w:hAnsi="Times New Roman" w:cs="Times New Roman"/>
                <w:bCs/>
                <w:noProof/>
                <w:color w:val="auto"/>
                <w:lang w:val="lv-LV"/>
              </w:rPr>
              <w:t xml:space="preserve">  </w:t>
            </w:r>
          </w:p>
          <w:p w14:paraId="26CC5856" w14:textId="77777777" w:rsidR="00F53319" w:rsidRPr="00D52AF2" w:rsidRDefault="00F53319" w:rsidP="002031DD">
            <w:pPr>
              <w:pStyle w:val="Sarakstarindkopa"/>
              <w:ind w:right="55"/>
              <w:rPr>
                <w:rFonts w:ascii="Times New Roman" w:hAnsi="Times New Roman" w:cs="Times New Roman"/>
                <w:noProof/>
                <w:lang w:val="lv-LV"/>
              </w:rPr>
            </w:pPr>
          </w:p>
        </w:tc>
      </w:tr>
      <w:tr w:rsidR="00D52AF2" w:rsidRPr="00D52AF2" w14:paraId="42E9CC73" w14:textId="77777777" w:rsidTr="002031DD">
        <w:trPr>
          <w:trHeight w:val="1406"/>
        </w:trPr>
        <w:tc>
          <w:tcPr>
            <w:tcW w:w="1904" w:type="dxa"/>
            <w:vMerge/>
            <w:shd w:val="clear" w:color="auto" w:fill="DEEAF6" w:themeFill="accent5" w:themeFillTint="33"/>
            <w:vAlign w:val="center"/>
          </w:tcPr>
          <w:p w14:paraId="3C998993" w14:textId="77777777" w:rsidR="00F53319" w:rsidRPr="00D52AF2" w:rsidRDefault="00F53319" w:rsidP="002031DD">
            <w:pPr>
              <w:ind w:right="55"/>
              <w:contextualSpacing/>
              <w:rPr>
                <w:rFonts w:ascii="Times New Roman" w:hAnsi="Times New Roman" w:cs="Times New Roman"/>
                <w:b/>
                <w:noProof/>
                <w:color w:val="auto"/>
                <w:lang w:val="lv-LV"/>
              </w:rPr>
            </w:pPr>
          </w:p>
        </w:tc>
        <w:tc>
          <w:tcPr>
            <w:tcW w:w="3157" w:type="dxa"/>
            <w:vMerge/>
            <w:shd w:val="clear" w:color="auto" w:fill="F2F2F2" w:themeFill="background1" w:themeFillShade="F2"/>
          </w:tcPr>
          <w:p w14:paraId="693FA304" w14:textId="77777777" w:rsidR="00F53319" w:rsidRPr="00D52AF2" w:rsidRDefault="00F53319" w:rsidP="002031DD">
            <w:pPr>
              <w:ind w:right="55"/>
              <w:contextualSpacing/>
              <w:rPr>
                <w:rFonts w:ascii="Times New Roman" w:hAnsi="Times New Roman" w:cs="Times New Roman"/>
                <w:b/>
                <w:noProof/>
                <w:color w:val="auto"/>
                <w:lang w:val="lv-LV"/>
              </w:rPr>
            </w:pPr>
          </w:p>
        </w:tc>
        <w:tc>
          <w:tcPr>
            <w:tcW w:w="1030" w:type="dxa"/>
            <w:vMerge/>
            <w:vAlign w:val="center"/>
          </w:tcPr>
          <w:p w14:paraId="495DCFC2" w14:textId="77777777" w:rsidR="00F53319" w:rsidRPr="00D52AF2" w:rsidRDefault="00F53319" w:rsidP="002031DD">
            <w:pPr>
              <w:ind w:right="55"/>
              <w:contextualSpacing/>
              <w:rPr>
                <w:rFonts w:ascii="Times New Roman" w:hAnsi="Times New Roman" w:cs="Times New Roman"/>
                <w:b/>
                <w:noProof/>
                <w:color w:val="auto"/>
                <w:lang w:val="lv-LV"/>
              </w:rPr>
            </w:pPr>
          </w:p>
        </w:tc>
        <w:tc>
          <w:tcPr>
            <w:tcW w:w="8930" w:type="dxa"/>
            <w:vAlign w:val="center"/>
          </w:tcPr>
          <w:p w14:paraId="2EF81042" w14:textId="5D6C2229" w:rsidR="00F53319" w:rsidRPr="00D52AF2" w:rsidRDefault="00F53319" w:rsidP="002031DD">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Kvantitatīvi sasniedzamie rezultāti</w:t>
            </w:r>
            <w:r w:rsidRPr="00D52AF2">
              <w:rPr>
                <w:rFonts w:ascii="Times New Roman" w:hAnsi="Times New Roman" w:cs="Times New Roman"/>
                <w:bCs/>
                <w:noProof/>
                <w:color w:val="auto"/>
                <w:lang w:val="lv-LV"/>
              </w:rPr>
              <w:t xml:space="preserve">: </w:t>
            </w:r>
          </w:p>
          <w:p w14:paraId="16F6CD2A" w14:textId="63B8B02E" w:rsidR="00756694" w:rsidRPr="00D52AF2" w:rsidRDefault="00756694" w:rsidP="00756694">
            <w:pPr>
              <w:widowControl/>
              <w:numPr>
                <w:ilvl w:val="0"/>
                <w:numId w:val="1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Vismaz 2 datu analīzes cikli gadā (aptaujas, sasniegumi)</w:t>
            </w:r>
            <w:r w:rsidR="002B4CCE" w:rsidRPr="00D52AF2">
              <w:rPr>
                <w:rFonts w:ascii="Times New Roman" w:eastAsia="Times New Roman" w:hAnsi="Times New Roman" w:cs="Times New Roman"/>
                <w:noProof/>
                <w:color w:val="auto"/>
                <w:lang w:val="lv-LV" w:eastAsia="lv-LV"/>
              </w:rPr>
              <w:t>;</w:t>
            </w:r>
          </w:p>
          <w:p w14:paraId="4F5F5A7F" w14:textId="3F4BCB3F" w:rsidR="00F53319" w:rsidRPr="00D52AF2" w:rsidRDefault="00F53319" w:rsidP="00F53319">
            <w:pPr>
              <w:widowControl/>
              <w:numPr>
                <w:ilvl w:val="0"/>
                <w:numId w:val="1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Ieviests padziļinātais kurss programmēšanā</w:t>
            </w:r>
            <w:r w:rsidR="002B4CCE" w:rsidRPr="00D52AF2">
              <w:rPr>
                <w:rFonts w:ascii="Times New Roman" w:eastAsia="Times New Roman" w:hAnsi="Times New Roman" w:cs="Times New Roman"/>
                <w:noProof/>
                <w:color w:val="auto"/>
                <w:lang w:val="lv-LV" w:eastAsia="lv-LV"/>
              </w:rPr>
              <w:t>;</w:t>
            </w:r>
          </w:p>
          <w:p w14:paraId="7385BAC4" w14:textId="59C1175D" w:rsidR="00756694" w:rsidRPr="00D52AF2" w:rsidRDefault="00756694" w:rsidP="00F53319">
            <w:pPr>
              <w:widowControl/>
              <w:numPr>
                <w:ilvl w:val="0"/>
                <w:numId w:val="1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Piedāvāta plašāka otrās svešvalodas izvēle (vācu, franču, spāņu)</w:t>
            </w:r>
            <w:r w:rsidR="002B4CCE" w:rsidRPr="00D52AF2">
              <w:rPr>
                <w:rFonts w:ascii="Times New Roman" w:eastAsia="Times New Roman" w:hAnsi="Times New Roman" w:cs="Times New Roman"/>
                <w:noProof/>
                <w:color w:val="auto"/>
                <w:lang w:val="lv-LV" w:eastAsia="lv-LV"/>
              </w:rPr>
              <w:t>;</w:t>
            </w:r>
          </w:p>
          <w:p w14:paraId="181F8A50" w14:textId="5FAA1EB4" w:rsidR="00F53319" w:rsidRPr="00D52AF2" w:rsidRDefault="00F53319" w:rsidP="00F53319">
            <w:pPr>
              <w:widowControl/>
              <w:numPr>
                <w:ilvl w:val="0"/>
                <w:numId w:val="1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80% pedagogu izmanto digitālos rīkus</w:t>
            </w:r>
            <w:r w:rsidR="002B4CCE" w:rsidRPr="00D52AF2">
              <w:rPr>
                <w:rFonts w:ascii="Times New Roman" w:eastAsia="Times New Roman" w:hAnsi="Times New Roman" w:cs="Times New Roman"/>
                <w:noProof/>
                <w:color w:val="auto"/>
                <w:lang w:val="lv-LV" w:eastAsia="lv-LV"/>
              </w:rPr>
              <w:t>;</w:t>
            </w:r>
          </w:p>
          <w:p w14:paraId="0D09E02E" w14:textId="1C68CA04" w:rsidR="00F53319" w:rsidRPr="00D52AF2" w:rsidRDefault="00756694" w:rsidP="00F53319">
            <w:pPr>
              <w:widowControl/>
              <w:numPr>
                <w:ilvl w:val="0"/>
                <w:numId w:val="1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Vidējais vērtējums padziļinātajos kursos</w:t>
            </w:r>
            <w:r w:rsidR="00F53319" w:rsidRPr="00D52AF2">
              <w:rPr>
                <w:rFonts w:ascii="Times New Roman" w:eastAsia="Times New Roman" w:hAnsi="Times New Roman" w:cs="Times New Roman"/>
                <w:noProof/>
                <w:color w:val="auto"/>
                <w:lang w:val="lv-LV" w:eastAsia="lv-LV"/>
              </w:rPr>
              <w:t xml:space="preserve"> ≥</w:t>
            </w:r>
            <w:r w:rsidRPr="00D52AF2">
              <w:rPr>
                <w:rFonts w:ascii="Times New Roman" w:eastAsia="Times New Roman" w:hAnsi="Times New Roman" w:cs="Times New Roman"/>
                <w:noProof/>
                <w:color w:val="auto"/>
                <w:lang w:val="lv-LV" w:eastAsia="lv-LV"/>
              </w:rPr>
              <w:t>7</w:t>
            </w:r>
            <w:r w:rsidR="002B4CCE" w:rsidRPr="00D52AF2">
              <w:rPr>
                <w:rFonts w:ascii="Times New Roman" w:eastAsia="Times New Roman" w:hAnsi="Times New Roman" w:cs="Times New Roman"/>
                <w:noProof/>
                <w:color w:val="auto"/>
                <w:lang w:val="lv-LV" w:eastAsia="lv-LV"/>
              </w:rPr>
              <w:t>;</w:t>
            </w:r>
          </w:p>
          <w:p w14:paraId="7784EED2" w14:textId="7B1AC122" w:rsidR="00756694" w:rsidRPr="00D52AF2" w:rsidRDefault="00756694" w:rsidP="00F53319">
            <w:pPr>
              <w:widowControl/>
              <w:numPr>
                <w:ilvl w:val="0"/>
                <w:numId w:val="1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Vismaz 60% izglītojamo turpmākās studijas saista ar izvēlētajiem padziļinātajiem kursiem</w:t>
            </w:r>
            <w:r w:rsidR="002B4CCE" w:rsidRPr="00D52AF2">
              <w:rPr>
                <w:rFonts w:ascii="Times New Roman" w:eastAsia="Times New Roman" w:hAnsi="Times New Roman" w:cs="Times New Roman"/>
                <w:noProof/>
                <w:color w:val="auto"/>
                <w:lang w:val="lv-LV" w:eastAsia="lv-LV"/>
              </w:rPr>
              <w:t>;</w:t>
            </w:r>
          </w:p>
          <w:p w14:paraId="00000555" w14:textId="4C7032B5" w:rsidR="00F53319" w:rsidRPr="00D52AF2" w:rsidRDefault="00F53319" w:rsidP="00F53319">
            <w:pPr>
              <w:widowControl/>
              <w:numPr>
                <w:ilvl w:val="0"/>
                <w:numId w:val="1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Stingrākas prasības stundu apmeklējumam, kavējumu novēršanai- ne mazāk kā 90% izglītojamo regulāri apmeklē stundas</w:t>
            </w:r>
            <w:r w:rsidR="002B4CCE" w:rsidRPr="00D52AF2">
              <w:rPr>
                <w:rFonts w:ascii="Times New Roman" w:eastAsia="Times New Roman" w:hAnsi="Times New Roman" w:cs="Times New Roman"/>
                <w:noProof/>
                <w:color w:val="auto"/>
                <w:lang w:val="lv-LV" w:eastAsia="lv-LV"/>
              </w:rPr>
              <w:t>.</w:t>
            </w:r>
          </w:p>
          <w:p w14:paraId="1867561D" w14:textId="77777777" w:rsidR="00F53319" w:rsidRPr="00D52AF2" w:rsidRDefault="00F53319" w:rsidP="002031DD">
            <w:pPr>
              <w:ind w:right="55"/>
              <w:contextualSpacing/>
              <w:rPr>
                <w:rFonts w:ascii="Times New Roman" w:hAnsi="Times New Roman" w:cs="Times New Roman"/>
                <w:bCs/>
                <w:noProof/>
                <w:color w:val="auto"/>
                <w:lang w:val="lv-LV"/>
              </w:rPr>
            </w:pPr>
          </w:p>
          <w:p w14:paraId="7D947217" w14:textId="77777777" w:rsidR="00F53319" w:rsidRPr="00D52AF2" w:rsidRDefault="00F53319" w:rsidP="002031DD">
            <w:pPr>
              <w:pStyle w:val="Sarakstarindkopa"/>
              <w:ind w:right="55"/>
              <w:rPr>
                <w:rFonts w:ascii="Times New Roman" w:hAnsi="Times New Roman" w:cs="Times New Roman"/>
                <w:noProof/>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52AF2" w:rsidRPr="00D52AF2" w14:paraId="094A081D" w14:textId="77777777" w:rsidTr="002031DD">
        <w:trPr>
          <w:trHeight w:val="967"/>
        </w:trPr>
        <w:tc>
          <w:tcPr>
            <w:tcW w:w="1904" w:type="dxa"/>
            <w:vMerge/>
            <w:shd w:val="clear" w:color="auto" w:fill="DEEAF6" w:themeFill="accent5" w:themeFillTint="33"/>
            <w:vAlign w:val="center"/>
          </w:tcPr>
          <w:p w14:paraId="1E55276E" w14:textId="77777777" w:rsidR="00F53319" w:rsidRPr="00D52AF2" w:rsidRDefault="00F53319" w:rsidP="002031DD">
            <w:pPr>
              <w:ind w:right="55"/>
              <w:contextualSpacing/>
              <w:rPr>
                <w:rFonts w:ascii="Times New Roman" w:hAnsi="Times New Roman" w:cs="Times New Roman"/>
                <w:b/>
                <w:noProof/>
                <w:color w:val="auto"/>
                <w:lang w:val="lv-LV"/>
              </w:rPr>
            </w:pPr>
          </w:p>
        </w:tc>
        <w:tc>
          <w:tcPr>
            <w:tcW w:w="3157" w:type="dxa"/>
            <w:vMerge/>
            <w:shd w:val="clear" w:color="auto" w:fill="F2F2F2" w:themeFill="background1" w:themeFillShade="F2"/>
          </w:tcPr>
          <w:p w14:paraId="43D65DA9" w14:textId="77777777" w:rsidR="00F53319" w:rsidRPr="00D52AF2" w:rsidRDefault="00F53319" w:rsidP="002031DD">
            <w:pPr>
              <w:ind w:right="55"/>
              <w:contextualSpacing/>
              <w:rPr>
                <w:rFonts w:ascii="Times New Roman" w:hAnsi="Times New Roman" w:cs="Times New Roman"/>
                <w:b/>
                <w:noProof/>
                <w:color w:val="auto"/>
                <w:lang w:val="lv-LV"/>
              </w:rPr>
            </w:pPr>
          </w:p>
        </w:tc>
        <w:tc>
          <w:tcPr>
            <w:tcW w:w="9960" w:type="dxa"/>
            <w:gridSpan w:val="2"/>
          </w:tcPr>
          <w:p w14:paraId="11D3E6CD" w14:textId="77777777" w:rsidR="00F53319" w:rsidRPr="00D52AF2" w:rsidRDefault="00F53319" w:rsidP="002031DD">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Piezīmes:</w:t>
            </w:r>
          </w:p>
        </w:tc>
      </w:tr>
    </w:tbl>
    <w:p w14:paraId="2803BB90" w14:textId="77777777" w:rsidR="004D0B36" w:rsidRPr="00D52AF2" w:rsidRDefault="004D0B36">
      <w:pPr>
        <w:widowControl/>
        <w:suppressAutoHyphens w:val="0"/>
        <w:spacing w:after="160" w:line="259" w:lineRule="auto"/>
        <w:rPr>
          <w:rFonts w:ascii="Times New Roman" w:hAnsi="Times New Roman" w:cs="Times New Roman"/>
          <w:bCs/>
          <w:noProof/>
          <w:color w:val="auto"/>
        </w:rPr>
      </w:pPr>
      <w:r w:rsidRPr="00D52AF2">
        <w:rPr>
          <w:rFonts w:ascii="Times New Roman" w:hAnsi="Times New Roman" w:cs="Times New Roman"/>
          <w:bCs/>
          <w:noProof/>
          <w:color w:val="auto"/>
        </w:rPr>
        <w:br w:type="page"/>
      </w:r>
    </w:p>
    <w:p w14:paraId="1C0CA8CE" w14:textId="77777777" w:rsidR="00575BF7" w:rsidRPr="00D52AF2" w:rsidRDefault="00575BF7" w:rsidP="00575BF7">
      <w:pPr>
        <w:ind w:right="55"/>
        <w:contextualSpacing/>
        <w:jc w:val="both"/>
        <w:rPr>
          <w:rFonts w:ascii="Times New Roman" w:hAnsi="Times New Roman" w:cs="Times New Roman"/>
          <w:bCs/>
          <w:noProof/>
          <w:color w:val="auto"/>
        </w:rPr>
      </w:pPr>
    </w:p>
    <w:p w14:paraId="2625A84D" w14:textId="77777777" w:rsidR="00575BF7" w:rsidRPr="00D52AF2" w:rsidRDefault="00575BF7" w:rsidP="00575BF7">
      <w:pPr>
        <w:ind w:right="55"/>
        <w:contextualSpacing/>
        <w:rPr>
          <w:rFonts w:ascii="Times New Roman" w:hAnsi="Times New Roman" w:cs="Times New Roman"/>
          <w:b/>
          <w:noProof/>
          <w:color w:val="auto"/>
        </w:rPr>
      </w:pPr>
    </w:p>
    <w:tbl>
      <w:tblPr>
        <w:tblStyle w:val="Reatabula"/>
        <w:tblW w:w="0" w:type="auto"/>
        <w:tblLook w:val="04A0" w:firstRow="1" w:lastRow="0" w:firstColumn="1" w:lastColumn="0" w:noHBand="0" w:noVBand="1"/>
      </w:tblPr>
      <w:tblGrid>
        <w:gridCol w:w="2038"/>
        <w:gridCol w:w="3038"/>
        <w:gridCol w:w="1015"/>
        <w:gridCol w:w="8930"/>
      </w:tblGrid>
      <w:tr w:rsidR="00D52AF2" w:rsidRPr="00D52AF2" w14:paraId="57C99256" w14:textId="77777777" w:rsidTr="00355A70">
        <w:tc>
          <w:tcPr>
            <w:tcW w:w="15021" w:type="dxa"/>
            <w:gridSpan w:val="4"/>
            <w:shd w:val="clear" w:color="auto" w:fill="DEEAF6" w:themeFill="accent5" w:themeFillTint="33"/>
            <w:vAlign w:val="center"/>
          </w:tcPr>
          <w:p w14:paraId="0DB6642C" w14:textId="77777777" w:rsidR="00575BF7" w:rsidRPr="00D52AF2" w:rsidRDefault="00575BF7" w:rsidP="00355A70">
            <w:pPr>
              <w:ind w:right="55"/>
              <w:contextualSpacing/>
              <w:rPr>
                <w:rFonts w:ascii="Times New Roman" w:hAnsi="Times New Roman" w:cs="Times New Roman"/>
                <w:noProof/>
                <w:color w:val="auto"/>
                <w:lang w:val="lv-LV"/>
              </w:rPr>
            </w:pPr>
            <w:r w:rsidRPr="00D52AF2">
              <w:rPr>
                <w:rFonts w:ascii="Times New Roman" w:hAnsi="Times New Roman" w:cs="Times New Roman"/>
                <w:bCs/>
                <w:noProof/>
                <w:color w:val="auto"/>
                <w:lang w:val="lv-LV"/>
              </w:rPr>
              <w:t xml:space="preserve">JOMA – </w:t>
            </w:r>
            <w:r w:rsidRPr="00D52AF2">
              <w:rPr>
                <w:rFonts w:ascii="Times New Roman" w:hAnsi="Times New Roman" w:cs="Times New Roman"/>
                <w:b/>
                <w:noProof/>
                <w:color w:val="auto"/>
                <w:lang w:val="lv-LV"/>
              </w:rPr>
              <w:t>IEKĻAUJOŠA VIDE</w:t>
            </w:r>
          </w:p>
          <w:p w14:paraId="292DA96D" w14:textId="77777777" w:rsidR="00575BF7" w:rsidRPr="00D52AF2" w:rsidRDefault="00575BF7" w:rsidP="00355A70">
            <w:pPr>
              <w:ind w:right="55"/>
              <w:contextualSpacing/>
              <w:jc w:val="center"/>
              <w:rPr>
                <w:rFonts w:ascii="Times New Roman" w:hAnsi="Times New Roman" w:cs="Times New Roman"/>
                <w:b/>
                <w:noProof/>
                <w:color w:val="auto"/>
                <w:lang w:val="lv-LV"/>
              </w:rPr>
            </w:pPr>
          </w:p>
        </w:tc>
      </w:tr>
      <w:tr w:rsidR="00D52AF2" w:rsidRPr="00D52AF2" w14:paraId="730ADFBF" w14:textId="77777777" w:rsidTr="00355A70">
        <w:tc>
          <w:tcPr>
            <w:tcW w:w="2038" w:type="dxa"/>
            <w:shd w:val="clear" w:color="auto" w:fill="DEEAF6" w:themeFill="accent5" w:themeFillTint="33"/>
            <w:vAlign w:val="center"/>
          </w:tcPr>
          <w:p w14:paraId="6AFFE1FA"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Kritēriji</w:t>
            </w:r>
          </w:p>
        </w:tc>
        <w:tc>
          <w:tcPr>
            <w:tcW w:w="3038" w:type="dxa"/>
          </w:tcPr>
          <w:p w14:paraId="758D33DF" w14:textId="4F817CE9" w:rsidR="00575BF7" w:rsidRPr="00D52AF2" w:rsidRDefault="004C786E"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 xml:space="preserve">Prioritāte </w:t>
            </w:r>
            <w:r w:rsidR="00CE52DA" w:rsidRPr="00D52AF2">
              <w:rPr>
                <w:rFonts w:ascii="Times New Roman" w:hAnsi="Times New Roman" w:cs="Times New Roman"/>
                <w:b/>
                <w:bCs/>
                <w:noProof/>
                <w:color w:val="auto"/>
                <w:lang w:val="lv-LV"/>
              </w:rPr>
              <w:t>2027./2028.m.g.</w:t>
            </w:r>
          </w:p>
        </w:tc>
        <w:tc>
          <w:tcPr>
            <w:tcW w:w="9945" w:type="dxa"/>
            <w:gridSpan w:val="2"/>
          </w:tcPr>
          <w:p w14:paraId="450BDC2F"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Plānotie sasniedzamie rezultāti un ieviešanas gaita</w:t>
            </w:r>
          </w:p>
        </w:tc>
      </w:tr>
      <w:tr w:rsidR="00D52AF2" w:rsidRPr="00D52AF2" w14:paraId="21D3E414" w14:textId="77777777" w:rsidTr="00355A70">
        <w:trPr>
          <w:trHeight w:val="1406"/>
        </w:trPr>
        <w:tc>
          <w:tcPr>
            <w:tcW w:w="2038" w:type="dxa"/>
            <w:vMerge w:val="restart"/>
            <w:shd w:val="clear" w:color="auto" w:fill="DEEAF6" w:themeFill="accent5" w:themeFillTint="33"/>
            <w:vAlign w:val="center"/>
          </w:tcPr>
          <w:p w14:paraId="03369914" w14:textId="77777777" w:rsidR="00575BF7" w:rsidRPr="00D52AF2" w:rsidRDefault="00575BF7" w:rsidP="00355A70">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Pieejamība</w:t>
            </w:r>
          </w:p>
        </w:tc>
        <w:tc>
          <w:tcPr>
            <w:tcW w:w="3038" w:type="dxa"/>
            <w:vMerge w:val="restart"/>
            <w:shd w:val="clear" w:color="auto" w:fill="F2F2F2" w:themeFill="background1" w:themeFillShade="F2"/>
          </w:tcPr>
          <w:p w14:paraId="609B3CF3" w14:textId="77777777" w:rsidR="00575BF7" w:rsidRPr="00D52AF2" w:rsidRDefault="00575BF7" w:rsidP="00355A70">
            <w:pPr>
              <w:ind w:right="55"/>
              <w:contextualSpacing/>
              <w:rPr>
                <w:rFonts w:ascii="Times New Roman" w:hAnsi="Times New Roman" w:cs="Times New Roman"/>
                <w:noProof/>
                <w:color w:val="auto"/>
                <w:lang w:val="lv-LV"/>
              </w:rPr>
            </w:pPr>
          </w:p>
          <w:p w14:paraId="3E7E2852" w14:textId="77777777" w:rsidR="00575BF7" w:rsidRPr="00D52AF2" w:rsidRDefault="00575BF7" w:rsidP="00355A70">
            <w:pPr>
              <w:ind w:right="55"/>
              <w:contextualSpacing/>
              <w:rPr>
                <w:rFonts w:ascii="Times New Roman" w:hAnsi="Times New Roman" w:cs="Times New Roman"/>
                <w:noProof/>
                <w:color w:val="auto"/>
                <w:lang w:val="lv-LV"/>
              </w:rPr>
            </w:pPr>
          </w:p>
          <w:p w14:paraId="08DDADCE" w14:textId="77777777" w:rsidR="00575BF7" w:rsidRPr="00D52AF2" w:rsidRDefault="00575BF7" w:rsidP="00355A70">
            <w:pPr>
              <w:ind w:right="55"/>
              <w:contextualSpacing/>
              <w:rPr>
                <w:rFonts w:ascii="Times New Roman" w:hAnsi="Times New Roman" w:cs="Times New Roman"/>
                <w:noProof/>
                <w:color w:val="auto"/>
                <w:lang w:val="lv-LV"/>
              </w:rPr>
            </w:pPr>
          </w:p>
          <w:p w14:paraId="3B616D69" w14:textId="77777777" w:rsidR="00575BF7" w:rsidRPr="00D52AF2" w:rsidRDefault="00575BF7" w:rsidP="00355A70">
            <w:pPr>
              <w:ind w:right="55"/>
              <w:contextualSpacing/>
              <w:rPr>
                <w:rFonts w:ascii="Times New Roman" w:hAnsi="Times New Roman" w:cs="Times New Roman"/>
                <w:noProof/>
                <w:color w:val="auto"/>
                <w:lang w:val="lv-LV"/>
              </w:rPr>
            </w:pPr>
          </w:p>
          <w:p w14:paraId="0DC61739"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4F660A0F"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36A567CB" w14:textId="03758B1A" w:rsidR="000136E5" w:rsidRPr="00D52AF2" w:rsidRDefault="000136E5" w:rsidP="000136E5">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Savlaicīga un efektīva atbalsta nodrošinājums izglītojamajiem un pedagogiem</w:t>
            </w:r>
          </w:p>
          <w:p w14:paraId="23AF2A1E" w14:textId="78470D7D" w:rsidR="00575BF7" w:rsidRPr="00D52AF2" w:rsidRDefault="00575BF7" w:rsidP="00355A70">
            <w:pPr>
              <w:ind w:right="55"/>
              <w:contextualSpacing/>
              <w:rPr>
                <w:rFonts w:ascii="Times New Roman" w:hAnsi="Times New Roman" w:cs="Times New Roman"/>
                <w:b/>
                <w:noProof/>
                <w:color w:val="auto"/>
                <w:lang w:val="lv-LV"/>
              </w:rPr>
            </w:pPr>
          </w:p>
        </w:tc>
        <w:tc>
          <w:tcPr>
            <w:tcW w:w="1015" w:type="dxa"/>
            <w:vMerge w:val="restart"/>
            <w:textDirection w:val="btLr"/>
            <w:vAlign w:val="center"/>
          </w:tcPr>
          <w:p w14:paraId="11EF73A1" w14:textId="77777777" w:rsidR="00575BF7" w:rsidRPr="00D52AF2" w:rsidRDefault="00575BF7" w:rsidP="00355A70">
            <w:pPr>
              <w:ind w:left="113" w:right="57"/>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Sasniedzamais rezultāts</w:t>
            </w:r>
          </w:p>
        </w:tc>
        <w:tc>
          <w:tcPr>
            <w:tcW w:w="8930" w:type="dxa"/>
            <w:vAlign w:val="center"/>
          </w:tcPr>
          <w:p w14:paraId="2A3399D7" w14:textId="66DB3160"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Kvalitatīvi sasniedzamie rezultāti:</w:t>
            </w:r>
            <w:r w:rsidRPr="00D52AF2">
              <w:rPr>
                <w:rFonts w:ascii="Times New Roman" w:hAnsi="Times New Roman" w:cs="Times New Roman"/>
                <w:bCs/>
                <w:noProof/>
                <w:color w:val="auto"/>
                <w:lang w:val="lv-LV"/>
              </w:rPr>
              <w:t xml:space="preserve">   </w:t>
            </w:r>
          </w:p>
          <w:p w14:paraId="5AB776F1" w14:textId="07561F40" w:rsidR="00BC220C" w:rsidRPr="00D52AF2" w:rsidRDefault="00BC220C" w:rsidP="00BC220C">
            <w:pPr>
              <w:widowControl/>
              <w:numPr>
                <w:ilvl w:val="0"/>
                <w:numId w:val="2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Atbalsta sistēma ir skaidra un pieejama</w:t>
            </w:r>
            <w:r w:rsidR="002B4CCE" w:rsidRPr="00D52AF2">
              <w:rPr>
                <w:rFonts w:ascii="Times New Roman" w:eastAsia="Times New Roman" w:hAnsi="Times New Roman" w:cs="Times New Roman"/>
                <w:noProof/>
                <w:color w:val="auto"/>
                <w:lang w:val="lv-LV" w:eastAsia="lv-LV"/>
              </w:rPr>
              <w:t>;</w:t>
            </w:r>
          </w:p>
          <w:p w14:paraId="2735155F" w14:textId="0DF99765" w:rsidR="000136E5" w:rsidRPr="00D52AF2" w:rsidRDefault="00BC220C" w:rsidP="00BC220C">
            <w:pPr>
              <w:widowControl/>
              <w:numPr>
                <w:ilvl w:val="0"/>
                <w:numId w:val="2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Pietiekami n</w:t>
            </w:r>
            <w:r w:rsidR="000136E5" w:rsidRPr="00D52AF2">
              <w:rPr>
                <w:rFonts w:ascii="Times New Roman" w:eastAsia="Times New Roman" w:hAnsi="Times New Roman" w:cs="Times New Roman"/>
                <w:noProof/>
                <w:color w:val="auto"/>
                <w:lang w:val="lv-LV" w:eastAsia="lv-LV"/>
              </w:rPr>
              <w:t>odrošināts atbalsta personāls</w:t>
            </w:r>
            <w:r w:rsidR="002B4CCE" w:rsidRPr="00D52AF2">
              <w:rPr>
                <w:rFonts w:ascii="Times New Roman" w:eastAsia="Times New Roman" w:hAnsi="Times New Roman" w:cs="Times New Roman"/>
                <w:noProof/>
                <w:color w:val="auto"/>
                <w:lang w:val="lv-LV" w:eastAsia="lv-LV"/>
              </w:rPr>
              <w:t>;</w:t>
            </w:r>
          </w:p>
          <w:p w14:paraId="3A81B5DB" w14:textId="3B31B98F" w:rsidR="000136E5" w:rsidRPr="00D52AF2" w:rsidRDefault="000136E5" w:rsidP="000136E5">
            <w:pPr>
              <w:widowControl/>
              <w:numPr>
                <w:ilvl w:val="0"/>
                <w:numId w:val="2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Regulāra psihologa pieejamība</w:t>
            </w:r>
            <w:r w:rsidR="002B4CCE" w:rsidRPr="00D52AF2">
              <w:rPr>
                <w:rFonts w:ascii="Times New Roman" w:eastAsia="Times New Roman" w:hAnsi="Times New Roman" w:cs="Times New Roman"/>
                <w:noProof/>
                <w:color w:val="auto"/>
                <w:lang w:val="lv-LV" w:eastAsia="lv-LV"/>
              </w:rPr>
              <w:t>;</w:t>
            </w:r>
          </w:p>
          <w:p w14:paraId="1D2A62F6" w14:textId="7DA881CE" w:rsidR="000136E5" w:rsidRPr="00D52AF2" w:rsidRDefault="000136E5" w:rsidP="000136E5">
            <w:pPr>
              <w:widowControl/>
              <w:numPr>
                <w:ilvl w:val="0"/>
                <w:numId w:val="2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Izglītojamie zina, kur vērsties palīdzības gadījumā</w:t>
            </w:r>
            <w:r w:rsidR="002B4CCE" w:rsidRPr="00D52AF2">
              <w:rPr>
                <w:rFonts w:ascii="Times New Roman" w:eastAsia="Times New Roman" w:hAnsi="Times New Roman" w:cs="Times New Roman"/>
                <w:noProof/>
                <w:color w:val="auto"/>
                <w:lang w:val="lv-LV" w:eastAsia="lv-LV"/>
              </w:rPr>
              <w:t>.</w:t>
            </w:r>
          </w:p>
          <w:p w14:paraId="0202243E" w14:textId="77777777" w:rsidR="000136E5" w:rsidRPr="00D52AF2" w:rsidRDefault="000136E5" w:rsidP="00355A70">
            <w:pPr>
              <w:ind w:right="55"/>
              <w:contextualSpacing/>
              <w:rPr>
                <w:rFonts w:ascii="Times New Roman" w:hAnsi="Times New Roman" w:cs="Times New Roman"/>
                <w:bCs/>
                <w:noProof/>
                <w:color w:val="auto"/>
                <w:lang w:val="lv-LV"/>
              </w:rPr>
            </w:pPr>
          </w:p>
          <w:p w14:paraId="76C294D0" w14:textId="77777777" w:rsidR="00575BF7" w:rsidRPr="00D52AF2" w:rsidRDefault="00575BF7" w:rsidP="004C786E">
            <w:pPr>
              <w:ind w:right="55"/>
              <w:contextualSpacing/>
              <w:rPr>
                <w:rFonts w:ascii="Times New Roman" w:hAnsi="Times New Roman" w:cs="Times New Roman"/>
                <w:b/>
                <w:noProof/>
                <w:color w:val="auto"/>
                <w:lang w:val="lv-LV"/>
              </w:rPr>
            </w:pPr>
          </w:p>
        </w:tc>
      </w:tr>
      <w:tr w:rsidR="00D52AF2" w:rsidRPr="00D52AF2" w14:paraId="103F52E5" w14:textId="77777777" w:rsidTr="00355A70">
        <w:trPr>
          <w:trHeight w:val="1406"/>
        </w:trPr>
        <w:tc>
          <w:tcPr>
            <w:tcW w:w="2038" w:type="dxa"/>
            <w:vMerge/>
            <w:shd w:val="clear" w:color="auto" w:fill="DEEAF6" w:themeFill="accent5" w:themeFillTint="33"/>
            <w:vAlign w:val="center"/>
          </w:tcPr>
          <w:p w14:paraId="58E19820" w14:textId="77777777" w:rsidR="00575BF7" w:rsidRPr="00D52AF2" w:rsidRDefault="00575BF7" w:rsidP="00355A70">
            <w:pPr>
              <w:ind w:right="55"/>
              <w:contextualSpacing/>
              <w:rPr>
                <w:rFonts w:ascii="Times New Roman" w:hAnsi="Times New Roman" w:cs="Times New Roman"/>
                <w:b/>
                <w:noProof/>
                <w:color w:val="auto"/>
                <w:lang w:val="lv-LV"/>
              </w:rPr>
            </w:pPr>
          </w:p>
        </w:tc>
        <w:tc>
          <w:tcPr>
            <w:tcW w:w="3038" w:type="dxa"/>
            <w:vMerge/>
            <w:shd w:val="clear" w:color="auto" w:fill="F2F2F2" w:themeFill="background1" w:themeFillShade="F2"/>
          </w:tcPr>
          <w:p w14:paraId="6195DAB1" w14:textId="77777777" w:rsidR="00575BF7" w:rsidRPr="00D52AF2" w:rsidRDefault="00575BF7" w:rsidP="00355A70">
            <w:pPr>
              <w:ind w:right="55"/>
              <w:contextualSpacing/>
              <w:rPr>
                <w:rFonts w:ascii="Times New Roman" w:hAnsi="Times New Roman" w:cs="Times New Roman"/>
                <w:b/>
                <w:noProof/>
                <w:color w:val="auto"/>
                <w:lang w:val="lv-LV"/>
              </w:rPr>
            </w:pPr>
          </w:p>
        </w:tc>
        <w:tc>
          <w:tcPr>
            <w:tcW w:w="1015" w:type="dxa"/>
            <w:vMerge/>
            <w:vAlign w:val="center"/>
          </w:tcPr>
          <w:p w14:paraId="4CF394B0" w14:textId="77777777" w:rsidR="00575BF7" w:rsidRPr="00D52AF2" w:rsidRDefault="00575BF7" w:rsidP="00355A70">
            <w:pPr>
              <w:ind w:right="55"/>
              <w:contextualSpacing/>
              <w:rPr>
                <w:rFonts w:ascii="Times New Roman" w:hAnsi="Times New Roman" w:cs="Times New Roman"/>
                <w:b/>
                <w:noProof/>
                <w:color w:val="auto"/>
                <w:lang w:val="lv-LV"/>
              </w:rPr>
            </w:pPr>
          </w:p>
        </w:tc>
        <w:tc>
          <w:tcPr>
            <w:tcW w:w="8930" w:type="dxa"/>
            <w:vAlign w:val="center"/>
          </w:tcPr>
          <w:p w14:paraId="379BFC5B" w14:textId="18A4A999" w:rsidR="00575BF7" w:rsidRPr="00D52AF2" w:rsidRDefault="00575BF7" w:rsidP="00355A70">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Kvantitatīvi sasniedzamie rezultāti</w:t>
            </w:r>
            <w:r w:rsidR="000136E5" w:rsidRPr="00D52AF2">
              <w:rPr>
                <w:rFonts w:ascii="Times New Roman" w:hAnsi="Times New Roman" w:cs="Times New Roman"/>
                <w:b/>
                <w:noProof/>
                <w:color w:val="auto"/>
                <w:lang w:val="lv-LV"/>
              </w:rPr>
              <w:t>:</w:t>
            </w:r>
          </w:p>
          <w:p w14:paraId="20830664" w14:textId="4488BA64" w:rsidR="000136E5" w:rsidRPr="00D52AF2" w:rsidRDefault="00BC220C" w:rsidP="000136E5">
            <w:pPr>
              <w:widowControl/>
              <w:numPr>
                <w:ilvl w:val="0"/>
                <w:numId w:val="21"/>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Vismaz </w:t>
            </w:r>
            <w:r w:rsidR="000136E5" w:rsidRPr="00D52AF2">
              <w:rPr>
                <w:rFonts w:ascii="Times New Roman" w:eastAsia="Times New Roman" w:hAnsi="Times New Roman" w:cs="Times New Roman"/>
                <w:noProof/>
                <w:color w:val="auto"/>
                <w:lang w:val="lv-LV" w:eastAsia="lv-LV"/>
              </w:rPr>
              <w:t>80% izglītojamo zina, kur vērsties ar jautājumiem un problēmu gadījumā</w:t>
            </w:r>
            <w:r w:rsidR="002B4CCE" w:rsidRPr="00D52AF2">
              <w:rPr>
                <w:rFonts w:ascii="Times New Roman" w:eastAsia="Times New Roman" w:hAnsi="Times New Roman" w:cs="Times New Roman"/>
                <w:noProof/>
                <w:color w:val="auto"/>
                <w:lang w:val="lv-LV" w:eastAsia="lv-LV"/>
              </w:rPr>
              <w:t>;</w:t>
            </w:r>
          </w:p>
          <w:p w14:paraId="5D98E3B9" w14:textId="4C636039" w:rsidR="000136E5" w:rsidRPr="00D52AF2" w:rsidRDefault="00BC220C" w:rsidP="000136E5">
            <w:pPr>
              <w:widowControl/>
              <w:numPr>
                <w:ilvl w:val="0"/>
                <w:numId w:val="21"/>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Ne mazāk kā 80% identificēto problēmu ir atrisinātas</w:t>
            </w:r>
            <w:r w:rsidR="002B4CCE" w:rsidRPr="00D52AF2">
              <w:rPr>
                <w:rFonts w:ascii="Times New Roman" w:eastAsia="Times New Roman" w:hAnsi="Times New Roman" w:cs="Times New Roman"/>
                <w:noProof/>
                <w:color w:val="auto"/>
                <w:lang w:val="lv-LV" w:eastAsia="lv-LV"/>
              </w:rPr>
              <w:t>;</w:t>
            </w:r>
          </w:p>
          <w:p w14:paraId="674CEBF1" w14:textId="30EC48C8" w:rsidR="00BC220C" w:rsidRPr="00D52AF2" w:rsidRDefault="00BC220C" w:rsidP="000136E5">
            <w:pPr>
              <w:widowControl/>
              <w:numPr>
                <w:ilvl w:val="0"/>
                <w:numId w:val="21"/>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Izglītības iestādē pieejams psihologs vismaz ar likmi 0,2.</w:t>
            </w:r>
          </w:p>
          <w:p w14:paraId="1C666D7D" w14:textId="77777777" w:rsidR="000136E5" w:rsidRPr="00D52AF2" w:rsidRDefault="000136E5" w:rsidP="00355A70">
            <w:pPr>
              <w:ind w:right="55"/>
              <w:contextualSpacing/>
              <w:rPr>
                <w:rFonts w:ascii="Times New Roman" w:hAnsi="Times New Roman" w:cs="Times New Roman"/>
                <w:b/>
                <w:noProof/>
                <w:color w:val="auto"/>
                <w:lang w:val="lv-LV"/>
              </w:rPr>
            </w:pPr>
          </w:p>
          <w:p w14:paraId="0AD7B4CA" w14:textId="53B23FD1" w:rsidR="00575BF7" w:rsidRPr="00D52AF2" w:rsidRDefault="00575BF7" w:rsidP="00355A70">
            <w:pPr>
              <w:ind w:right="55"/>
              <w:contextualSpacing/>
              <w:rPr>
                <w:rFonts w:ascii="Times New Roman" w:hAnsi="Times New Roman" w:cs="Times New Roman"/>
                <w:bCs/>
                <w:noProof/>
                <w:color w:val="auto"/>
                <w:sz w:val="22"/>
                <w:szCs w:val="22"/>
                <w:lang w:val="lv-LV"/>
              </w:rPr>
            </w:pPr>
          </w:p>
        </w:tc>
      </w:tr>
      <w:tr w:rsidR="00D52AF2" w:rsidRPr="00D52AF2" w14:paraId="7914BBEB" w14:textId="77777777" w:rsidTr="00F44EC4">
        <w:trPr>
          <w:trHeight w:val="967"/>
        </w:trPr>
        <w:tc>
          <w:tcPr>
            <w:tcW w:w="2038" w:type="dxa"/>
            <w:vMerge/>
            <w:shd w:val="clear" w:color="auto" w:fill="DEEAF6" w:themeFill="accent5" w:themeFillTint="33"/>
            <w:vAlign w:val="center"/>
          </w:tcPr>
          <w:p w14:paraId="685BE6CB" w14:textId="77777777" w:rsidR="004C786E" w:rsidRPr="00D52AF2" w:rsidRDefault="004C786E" w:rsidP="004C786E">
            <w:pPr>
              <w:ind w:right="55"/>
              <w:contextualSpacing/>
              <w:rPr>
                <w:rFonts w:ascii="Times New Roman" w:hAnsi="Times New Roman" w:cs="Times New Roman"/>
                <w:b/>
                <w:noProof/>
                <w:color w:val="auto"/>
                <w:lang w:val="lv-LV"/>
              </w:rPr>
            </w:pPr>
          </w:p>
        </w:tc>
        <w:tc>
          <w:tcPr>
            <w:tcW w:w="3038" w:type="dxa"/>
            <w:vMerge/>
            <w:shd w:val="clear" w:color="auto" w:fill="F2F2F2" w:themeFill="background1" w:themeFillShade="F2"/>
          </w:tcPr>
          <w:p w14:paraId="28B1DE27" w14:textId="77777777" w:rsidR="004C786E" w:rsidRPr="00D52AF2" w:rsidRDefault="004C786E" w:rsidP="004C786E">
            <w:pPr>
              <w:ind w:right="55"/>
              <w:contextualSpacing/>
              <w:rPr>
                <w:rFonts w:ascii="Times New Roman" w:hAnsi="Times New Roman" w:cs="Times New Roman"/>
                <w:b/>
                <w:noProof/>
                <w:color w:val="auto"/>
                <w:lang w:val="lv-LV"/>
              </w:rPr>
            </w:pPr>
          </w:p>
        </w:tc>
        <w:tc>
          <w:tcPr>
            <w:tcW w:w="9945" w:type="dxa"/>
            <w:gridSpan w:val="2"/>
          </w:tcPr>
          <w:p w14:paraId="7EFE33C3" w14:textId="51200024" w:rsidR="004C786E" w:rsidRPr="00D52AF2" w:rsidRDefault="004C786E" w:rsidP="004C786E">
            <w:pPr>
              <w:ind w:right="55"/>
              <w:contextualSpacing/>
              <w:rPr>
                <w:rFonts w:ascii="Times New Roman" w:hAnsi="Times New Roman" w:cs="Times New Roman"/>
                <w:bCs/>
                <w:noProof/>
                <w:color w:val="auto"/>
                <w:sz w:val="22"/>
                <w:szCs w:val="22"/>
                <w:lang w:val="lv-LV"/>
              </w:rPr>
            </w:pPr>
            <w:r w:rsidRPr="00D52AF2">
              <w:rPr>
                <w:rFonts w:ascii="Times New Roman" w:hAnsi="Times New Roman" w:cs="Times New Roman"/>
                <w:b/>
                <w:noProof/>
                <w:color w:val="auto"/>
                <w:lang w:val="lv-LV"/>
              </w:rPr>
              <w:t>Piezīmes:</w:t>
            </w:r>
          </w:p>
        </w:tc>
      </w:tr>
    </w:tbl>
    <w:p w14:paraId="2B7A1EC8" w14:textId="4AF69DC5" w:rsidR="00777C43" w:rsidRPr="00D52AF2" w:rsidRDefault="00777C43" w:rsidP="00575BF7">
      <w:pPr>
        <w:rPr>
          <w:rFonts w:hint="eastAsia"/>
          <w:noProof/>
          <w:color w:val="auto"/>
        </w:rPr>
      </w:pPr>
    </w:p>
    <w:p w14:paraId="720F5CB7" w14:textId="77777777" w:rsidR="00777C43" w:rsidRPr="00D52AF2" w:rsidRDefault="00777C43">
      <w:pPr>
        <w:widowControl/>
        <w:suppressAutoHyphens w:val="0"/>
        <w:spacing w:after="160" w:line="259" w:lineRule="auto"/>
        <w:rPr>
          <w:rFonts w:hint="eastAsia"/>
          <w:noProof/>
          <w:color w:val="auto"/>
        </w:rPr>
      </w:pPr>
      <w:r w:rsidRPr="00D52AF2">
        <w:rPr>
          <w:noProof/>
          <w:color w:val="auto"/>
        </w:rPr>
        <w:br w:type="page"/>
      </w:r>
    </w:p>
    <w:p w14:paraId="6F2DCBF6" w14:textId="77777777" w:rsidR="00575BF7" w:rsidRPr="00D52AF2" w:rsidRDefault="00575BF7" w:rsidP="00575BF7">
      <w:pPr>
        <w:rPr>
          <w:rFonts w:hint="eastAsia"/>
          <w:noProof/>
          <w:color w:val="auto"/>
        </w:rPr>
      </w:pPr>
    </w:p>
    <w:tbl>
      <w:tblPr>
        <w:tblStyle w:val="Reatabula"/>
        <w:tblW w:w="0" w:type="auto"/>
        <w:tblLook w:val="04A0" w:firstRow="1" w:lastRow="0" w:firstColumn="1" w:lastColumn="0" w:noHBand="0" w:noVBand="1"/>
      </w:tblPr>
      <w:tblGrid>
        <w:gridCol w:w="2038"/>
        <w:gridCol w:w="3038"/>
        <w:gridCol w:w="1015"/>
        <w:gridCol w:w="8930"/>
      </w:tblGrid>
      <w:tr w:rsidR="00D52AF2" w:rsidRPr="00D52AF2" w14:paraId="7A67C389" w14:textId="77777777" w:rsidTr="00355A70">
        <w:trPr>
          <w:trHeight w:val="423"/>
        </w:trPr>
        <w:tc>
          <w:tcPr>
            <w:tcW w:w="2038" w:type="dxa"/>
            <w:shd w:val="clear" w:color="auto" w:fill="DEEAF6" w:themeFill="accent5" w:themeFillTint="33"/>
            <w:vAlign w:val="center"/>
          </w:tcPr>
          <w:p w14:paraId="06FBB49A"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Kritēriji</w:t>
            </w:r>
          </w:p>
        </w:tc>
        <w:tc>
          <w:tcPr>
            <w:tcW w:w="3038" w:type="dxa"/>
            <w:shd w:val="clear" w:color="auto" w:fill="F2F2F2" w:themeFill="background1" w:themeFillShade="F2"/>
          </w:tcPr>
          <w:p w14:paraId="014C388A" w14:textId="3A89765F" w:rsidR="00575BF7" w:rsidRPr="00D52AF2" w:rsidRDefault="004C786E" w:rsidP="00355A70">
            <w:pPr>
              <w:jc w:val="center"/>
              <w:rPr>
                <w:rFonts w:ascii="Times New Roman" w:hAnsi="Times New Roman" w:cs="Times New Roman"/>
                <w:noProof/>
                <w:color w:val="auto"/>
                <w:lang w:val="lv-LV"/>
              </w:rPr>
            </w:pPr>
            <w:r w:rsidRPr="00D52AF2">
              <w:rPr>
                <w:rFonts w:ascii="Times New Roman" w:hAnsi="Times New Roman" w:cs="Times New Roman"/>
                <w:b/>
                <w:noProof/>
                <w:color w:val="auto"/>
                <w:lang w:val="lv-LV"/>
              </w:rPr>
              <w:t xml:space="preserve">Prioritāte </w:t>
            </w:r>
            <w:r w:rsidR="00757A3D" w:rsidRPr="00D52AF2">
              <w:rPr>
                <w:rFonts w:ascii="Times New Roman" w:hAnsi="Times New Roman" w:cs="Times New Roman"/>
                <w:b/>
                <w:bCs/>
                <w:noProof/>
                <w:color w:val="auto"/>
                <w:lang w:val="lv-LV"/>
              </w:rPr>
              <w:t>2026./2027.m.g.</w:t>
            </w:r>
          </w:p>
        </w:tc>
        <w:tc>
          <w:tcPr>
            <w:tcW w:w="9945" w:type="dxa"/>
            <w:gridSpan w:val="2"/>
          </w:tcPr>
          <w:p w14:paraId="6421A946" w14:textId="77777777" w:rsidR="00575BF7" w:rsidRPr="00D52AF2" w:rsidRDefault="00575BF7" w:rsidP="00355A70">
            <w:pPr>
              <w:ind w:right="55"/>
              <w:contextualSpacing/>
              <w:jc w:val="center"/>
              <w:rPr>
                <w:rFonts w:ascii="Times New Roman" w:hAnsi="Times New Roman" w:cs="Times New Roman"/>
                <w:b/>
                <w:noProof/>
                <w:color w:val="auto"/>
                <w:sz w:val="22"/>
                <w:szCs w:val="22"/>
                <w:lang w:val="lv-LV"/>
              </w:rPr>
            </w:pPr>
            <w:r w:rsidRPr="00D52AF2">
              <w:rPr>
                <w:rFonts w:ascii="Times New Roman" w:hAnsi="Times New Roman" w:cs="Times New Roman"/>
                <w:b/>
                <w:noProof/>
                <w:color w:val="auto"/>
                <w:lang w:val="lv-LV"/>
              </w:rPr>
              <w:t>Plānotie sasniedzamie rezultāti un ieviešanas gaita</w:t>
            </w:r>
          </w:p>
        </w:tc>
      </w:tr>
      <w:tr w:rsidR="00D52AF2" w:rsidRPr="00D52AF2" w14:paraId="115206CB" w14:textId="77777777" w:rsidTr="00355A70">
        <w:trPr>
          <w:trHeight w:val="1406"/>
        </w:trPr>
        <w:tc>
          <w:tcPr>
            <w:tcW w:w="2038" w:type="dxa"/>
            <w:vMerge w:val="restart"/>
            <w:shd w:val="clear" w:color="auto" w:fill="DEEAF6" w:themeFill="accent5" w:themeFillTint="33"/>
            <w:vAlign w:val="center"/>
          </w:tcPr>
          <w:p w14:paraId="79C553A8" w14:textId="77777777" w:rsidR="00575BF7" w:rsidRPr="00D52AF2" w:rsidRDefault="00575BF7" w:rsidP="00355A70">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Drošība un psiholoģiskā labklājība</w:t>
            </w:r>
          </w:p>
        </w:tc>
        <w:tc>
          <w:tcPr>
            <w:tcW w:w="3038" w:type="dxa"/>
            <w:vMerge w:val="restart"/>
            <w:shd w:val="clear" w:color="auto" w:fill="F2F2F2" w:themeFill="background1" w:themeFillShade="F2"/>
          </w:tcPr>
          <w:p w14:paraId="22273BA9" w14:textId="77777777" w:rsidR="00575BF7" w:rsidRPr="00D52AF2" w:rsidRDefault="00575BF7" w:rsidP="00355A70">
            <w:pPr>
              <w:rPr>
                <w:rFonts w:ascii="Times New Roman" w:hAnsi="Times New Roman" w:cs="Times New Roman"/>
                <w:noProof/>
                <w:color w:val="auto"/>
                <w:lang w:val="lv-LV"/>
              </w:rPr>
            </w:pPr>
          </w:p>
          <w:p w14:paraId="56287DF6" w14:textId="77777777" w:rsidR="00575BF7" w:rsidRPr="00D52AF2" w:rsidRDefault="00575BF7" w:rsidP="00355A70">
            <w:pPr>
              <w:rPr>
                <w:rFonts w:ascii="Times New Roman" w:hAnsi="Times New Roman" w:cs="Times New Roman"/>
                <w:noProof/>
                <w:color w:val="auto"/>
                <w:lang w:val="lv-LV"/>
              </w:rPr>
            </w:pPr>
          </w:p>
          <w:p w14:paraId="0E7219F8"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1F3DCF86"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1AE260B4"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3C072C6E"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46720B64" w14:textId="79A4A2D1" w:rsidR="000136E5" w:rsidRPr="00D52AF2" w:rsidRDefault="000136E5" w:rsidP="000136E5">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Emocionāli drošas un cieņpilnas izglītības iestādes vides </w:t>
            </w:r>
            <w:r w:rsidR="00B90266" w:rsidRPr="00D52AF2">
              <w:rPr>
                <w:rFonts w:ascii="Times New Roman" w:eastAsia="Times New Roman" w:hAnsi="Times New Roman" w:cs="Times New Roman"/>
                <w:noProof/>
                <w:color w:val="auto"/>
                <w:lang w:val="lv-LV" w:eastAsia="lv-LV"/>
              </w:rPr>
              <w:t>nodrošināšana</w:t>
            </w:r>
          </w:p>
          <w:p w14:paraId="6A752FB7" w14:textId="77777777" w:rsidR="00575BF7" w:rsidRPr="00D52AF2" w:rsidRDefault="00575BF7" w:rsidP="00355A70">
            <w:pPr>
              <w:rPr>
                <w:rFonts w:ascii="Times New Roman" w:hAnsi="Times New Roman" w:cs="Times New Roman"/>
                <w:noProof/>
                <w:color w:val="auto"/>
                <w:lang w:val="lv-LV"/>
              </w:rPr>
            </w:pPr>
          </w:p>
          <w:p w14:paraId="2CB46828" w14:textId="77777777" w:rsidR="00575BF7" w:rsidRPr="00D52AF2" w:rsidRDefault="00575BF7" w:rsidP="00355A70">
            <w:pPr>
              <w:rPr>
                <w:rFonts w:ascii="Times New Roman" w:hAnsi="Times New Roman" w:cs="Times New Roman"/>
                <w:noProof/>
                <w:color w:val="auto"/>
                <w:lang w:val="lv-LV"/>
              </w:rPr>
            </w:pPr>
          </w:p>
          <w:p w14:paraId="200C96DB" w14:textId="77777777" w:rsidR="00575BF7" w:rsidRPr="00D52AF2" w:rsidRDefault="00575BF7" w:rsidP="00355A70">
            <w:pPr>
              <w:rPr>
                <w:rFonts w:ascii="Times New Roman" w:hAnsi="Times New Roman" w:cs="Times New Roman"/>
                <w:noProof/>
                <w:color w:val="auto"/>
                <w:lang w:val="lv-LV"/>
              </w:rPr>
            </w:pPr>
          </w:p>
          <w:p w14:paraId="1F17125A" w14:textId="77777777" w:rsidR="00575BF7" w:rsidRPr="00D52AF2" w:rsidRDefault="00575BF7" w:rsidP="004C786E">
            <w:pPr>
              <w:rPr>
                <w:rFonts w:ascii="Times New Roman" w:hAnsi="Times New Roman" w:cs="Times New Roman"/>
                <w:b/>
                <w:noProof/>
                <w:color w:val="auto"/>
                <w:lang w:val="lv-LV"/>
              </w:rPr>
            </w:pPr>
          </w:p>
        </w:tc>
        <w:tc>
          <w:tcPr>
            <w:tcW w:w="1015" w:type="dxa"/>
            <w:vMerge w:val="restart"/>
            <w:textDirection w:val="btLr"/>
            <w:vAlign w:val="center"/>
          </w:tcPr>
          <w:p w14:paraId="5327CBB4"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Sasniedzamais rezultāts</w:t>
            </w:r>
          </w:p>
        </w:tc>
        <w:tc>
          <w:tcPr>
            <w:tcW w:w="8930" w:type="dxa"/>
            <w:vAlign w:val="center"/>
          </w:tcPr>
          <w:p w14:paraId="38BE9D65" w14:textId="77777777" w:rsidR="00575BF7" w:rsidRPr="00D52AF2" w:rsidRDefault="00575BF7" w:rsidP="00355A70">
            <w:pPr>
              <w:ind w:right="55"/>
              <w:contextualSpacing/>
              <w:rPr>
                <w:rFonts w:ascii="Times New Roman" w:hAnsi="Times New Roman" w:cs="Times New Roman"/>
                <w:bCs/>
                <w:noProof/>
                <w:color w:val="auto"/>
                <w:sz w:val="22"/>
                <w:szCs w:val="22"/>
                <w:lang w:val="lv-LV"/>
              </w:rPr>
            </w:pPr>
            <w:r w:rsidRPr="00D52AF2">
              <w:rPr>
                <w:rFonts w:ascii="Times New Roman" w:hAnsi="Times New Roman" w:cs="Times New Roman"/>
                <w:b/>
                <w:noProof/>
                <w:color w:val="auto"/>
                <w:sz w:val="22"/>
                <w:szCs w:val="22"/>
                <w:lang w:val="lv-LV"/>
              </w:rPr>
              <w:t>Kvalitatīvi sasniedzamie rezultāti:</w:t>
            </w:r>
            <w:r w:rsidRPr="00D52AF2">
              <w:rPr>
                <w:rFonts w:ascii="Times New Roman" w:hAnsi="Times New Roman" w:cs="Times New Roman"/>
                <w:bCs/>
                <w:noProof/>
                <w:color w:val="auto"/>
                <w:sz w:val="22"/>
                <w:szCs w:val="22"/>
                <w:lang w:val="lv-LV"/>
              </w:rPr>
              <w:t xml:space="preserve"> </w:t>
            </w:r>
          </w:p>
          <w:p w14:paraId="4A7D56A7" w14:textId="1B6F5901" w:rsidR="000136E5" w:rsidRPr="00D52AF2" w:rsidRDefault="000136E5" w:rsidP="000136E5">
            <w:pPr>
              <w:widowControl/>
              <w:numPr>
                <w:ilvl w:val="0"/>
                <w:numId w:val="22"/>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Ir skaidra rīcības sistēma problēmsituācijās</w:t>
            </w:r>
            <w:r w:rsidR="002B4CCE" w:rsidRPr="00D52AF2">
              <w:rPr>
                <w:rFonts w:ascii="Times New Roman" w:eastAsia="Times New Roman" w:hAnsi="Times New Roman" w:cs="Times New Roman"/>
                <w:noProof/>
                <w:color w:val="auto"/>
                <w:lang w:val="lv-LV" w:eastAsia="lv-LV"/>
              </w:rPr>
              <w:t>;</w:t>
            </w:r>
          </w:p>
          <w:p w14:paraId="4728A5F7" w14:textId="19B63D3A" w:rsidR="000136E5" w:rsidRPr="00D52AF2" w:rsidRDefault="000136E5" w:rsidP="000136E5">
            <w:pPr>
              <w:widowControl/>
              <w:numPr>
                <w:ilvl w:val="0"/>
                <w:numId w:val="22"/>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Konflikti tiek savlaicīgi risināti</w:t>
            </w:r>
            <w:r w:rsidR="002B4CCE" w:rsidRPr="00D52AF2">
              <w:rPr>
                <w:rFonts w:ascii="Times New Roman" w:eastAsia="Times New Roman" w:hAnsi="Times New Roman" w:cs="Times New Roman"/>
                <w:noProof/>
                <w:color w:val="auto"/>
                <w:lang w:val="lv-LV" w:eastAsia="lv-LV"/>
              </w:rPr>
              <w:t>;</w:t>
            </w:r>
          </w:p>
          <w:p w14:paraId="53AB4189" w14:textId="7F57A6F1" w:rsidR="00B90266" w:rsidRPr="00D52AF2" w:rsidRDefault="00B90266" w:rsidP="000136E5">
            <w:pPr>
              <w:widowControl/>
              <w:numPr>
                <w:ilvl w:val="0"/>
                <w:numId w:val="22"/>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Pedagogu profesionālā pilnveide atkarību profilakses jomā</w:t>
            </w:r>
            <w:r w:rsidR="002B4CCE" w:rsidRPr="00D52AF2">
              <w:rPr>
                <w:rFonts w:ascii="Times New Roman" w:eastAsia="Times New Roman" w:hAnsi="Times New Roman" w:cs="Times New Roman"/>
                <w:noProof/>
                <w:color w:val="auto"/>
                <w:lang w:val="lv-LV" w:eastAsia="lv-LV"/>
              </w:rPr>
              <w:t>;</w:t>
            </w:r>
          </w:p>
          <w:p w14:paraId="7D73D802" w14:textId="60AC79B0" w:rsidR="000136E5" w:rsidRPr="00D52AF2" w:rsidRDefault="000136E5" w:rsidP="000136E5">
            <w:pPr>
              <w:widowControl/>
              <w:numPr>
                <w:ilvl w:val="0"/>
                <w:numId w:val="22"/>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Izglītības iestādē ir emocionāli droša vide, valda savstarpēja cieņa visos līmeņos</w:t>
            </w:r>
            <w:r w:rsidR="002B4CCE" w:rsidRPr="00D52AF2">
              <w:rPr>
                <w:rFonts w:ascii="Times New Roman" w:eastAsia="Times New Roman" w:hAnsi="Times New Roman" w:cs="Times New Roman"/>
                <w:noProof/>
                <w:color w:val="auto"/>
                <w:lang w:val="lv-LV" w:eastAsia="lv-LV"/>
              </w:rPr>
              <w:t>;</w:t>
            </w:r>
          </w:p>
          <w:p w14:paraId="6032B86A" w14:textId="53C544CE" w:rsidR="000136E5" w:rsidRPr="00D52AF2" w:rsidRDefault="000136E5" w:rsidP="000136E5">
            <w:pPr>
              <w:widowControl/>
              <w:numPr>
                <w:ilvl w:val="0"/>
                <w:numId w:val="22"/>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Drošības izjūta izglītojamiem ar atbalsta personāla, psihologa palīdzību, </w:t>
            </w:r>
            <w:r w:rsidR="00B90266" w:rsidRPr="00D52AF2">
              <w:rPr>
                <w:rFonts w:ascii="Times New Roman" w:eastAsia="Times New Roman" w:hAnsi="Times New Roman" w:cs="Times New Roman"/>
                <w:noProof/>
                <w:color w:val="auto"/>
                <w:lang w:val="lv-LV" w:eastAsia="lv-LV"/>
              </w:rPr>
              <w:t>respektējot arī izglītojamo</w:t>
            </w:r>
            <w:r w:rsidRPr="00D52AF2">
              <w:rPr>
                <w:rFonts w:ascii="Times New Roman" w:eastAsia="Times New Roman" w:hAnsi="Times New Roman" w:cs="Times New Roman"/>
                <w:noProof/>
                <w:color w:val="auto"/>
                <w:lang w:val="lv-LV" w:eastAsia="lv-LV"/>
              </w:rPr>
              <w:t xml:space="preserve"> ārpusskolas problēmas</w:t>
            </w:r>
            <w:r w:rsidR="002B4CCE" w:rsidRPr="00D52AF2">
              <w:rPr>
                <w:rFonts w:ascii="Times New Roman" w:eastAsia="Times New Roman" w:hAnsi="Times New Roman" w:cs="Times New Roman"/>
                <w:noProof/>
                <w:color w:val="auto"/>
                <w:lang w:val="lv-LV" w:eastAsia="lv-LV"/>
              </w:rPr>
              <w:t>;</w:t>
            </w:r>
          </w:p>
          <w:p w14:paraId="14D9A5BC" w14:textId="51ED73F1" w:rsidR="000136E5" w:rsidRPr="00D52AF2" w:rsidRDefault="00B90266" w:rsidP="000136E5">
            <w:pPr>
              <w:widowControl/>
              <w:numPr>
                <w:ilvl w:val="0"/>
                <w:numId w:val="22"/>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Skolotāju dežūras</w:t>
            </w:r>
            <w:r w:rsidR="000136E5" w:rsidRPr="00D52AF2">
              <w:rPr>
                <w:rFonts w:ascii="Times New Roman" w:eastAsia="Times New Roman" w:hAnsi="Times New Roman" w:cs="Times New Roman"/>
                <w:noProof/>
                <w:color w:val="auto"/>
                <w:lang w:val="lv-LV" w:eastAsia="lv-LV"/>
              </w:rPr>
              <w:t xml:space="preserve"> ēdamzālē, lai nodrošinātu vienlīdzīgu ēdiena sadali</w:t>
            </w:r>
            <w:r w:rsidR="002B4CCE" w:rsidRPr="00D52AF2">
              <w:rPr>
                <w:rFonts w:ascii="Times New Roman" w:eastAsia="Times New Roman" w:hAnsi="Times New Roman" w:cs="Times New Roman"/>
                <w:noProof/>
                <w:color w:val="auto"/>
                <w:lang w:val="lv-LV" w:eastAsia="lv-LV"/>
              </w:rPr>
              <w:t>;</w:t>
            </w:r>
          </w:p>
          <w:p w14:paraId="4A89DD4D" w14:textId="1D85CDFA" w:rsidR="00B90266" w:rsidRPr="00D52AF2" w:rsidRDefault="00B90266" w:rsidP="000136E5">
            <w:pPr>
              <w:widowControl/>
              <w:numPr>
                <w:ilvl w:val="0"/>
                <w:numId w:val="22"/>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Klases audzinātāja lomas stiprināšana cieņpilnas vides nodrošināšanā</w:t>
            </w:r>
            <w:r w:rsidR="002B4CCE" w:rsidRPr="00D52AF2">
              <w:rPr>
                <w:rFonts w:ascii="Times New Roman" w:eastAsia="Times New Roman" w:hAnsi="Times New Roman" w:cs="Times New Roman"/>
                <w:noProof/>
                <w:color w:val="auto"/>
                <w:lang w:val="lv-LV" w:eastAsia="lv-LV"/>
              </w:rPr>
              <w:t>.</w:t>
            </w:r>
          </w:p>
          <w:p w14:paraId="2CFA1706" w14:textId="73C1BC1B" w:rsidR="00575BF7" w:rsidRPr="00D52AF2" w:rsidRDefault="00575BF7" w:rsidP="00355A70">
            <w:pPr>
              <w:rPr>
                <w:rFonts w:ascii="Times New Roman" w:hAnsi="Times New Roman" w:cs="Times New Roman"/>
                <w:noProof/>
                <w:color w:val="auto"/>
                <w:sz w:val="22"/>
                <w:szCs w:val="22"/>
                <w:lang w:val="lv-LV"/>
              </w:rPr>
            </w:pPr>
          </w:p>
        </w:tc>
      </w:tr>
      <w:tr w:rsidR="00D52AF2" w:rsidRPr="00D52AF2" w14:paraId="09B3A457" w14:textId="77777777" w:rsidTr="00355A70">
        <w:trPr>
          <w:trHeight w:val="1406"/>
        </w:trPr>
        <w:tc>
          <w:tcPr>
            <w:tcW w:w="2038" w:type="dxa"/>
            <w:vMerge/>
            <w:shd w:val="clear" w:color="auto" w:fill="DEEAF6" w:themeFill="accent5" w:themeFillTint="33"/>
            <w:vAlign w:val="center"/>
          </w:tcPr>
          <w:p w14:paraId="12DB4369" w14:textId="77777777" w:rsidR="00575BF7" w:rsidRPr="00D52AF2" w:rsidRDefault="00575BF7" w:rsidP="00355A70">
            <w:pPr>
              <w:ind w:right="55"/>
              <w:contextualSpacing/>
              <w:rPr>
                <w:rFonts w:ascii="Times New Roman" w:hAnsi="Times New Roman" w:cs="Times New Roman"/>
                <w:b/>
                <w:noProof/>
                <w:color w:val="auto"/>
                <w:lang w:val="lv-LV"/>
              </w:rPr>
            </w:pPr>
          </w:p>
        </w:tc>
        <w:tc>
          <w:tcPr>
            <w:tcW w:w="3038" w:type="dxa"/>
            <w:vMerge/>
            <w:shd w:val="clear" w:color="auto" w:fill="F2F2F2" w:themeFill="background1" w:themeFillShade="F2"/>
          </w:tcPr>
          <w:p w14:paraId="00B5C653" w14:textId="77777777" w:rsidR="00575BF7" w:rsidRPr="00D52AF2" w:rsidRDefault="00575BF7" w:rsidP="00355A70">
            <w:pPr>
              <w:ind w:right="55"/>
              <w:contextualSpacing/>
              <w:rPr>
                <w:rFonts w:ascii="Times New Roman" w:hAnsi="Times New Roman" w:cs="Times New Roman"/>
                <w:b/>
                <w:noProof/>
                <w:color w:val="auto"/>
                <w:lang w:val="lv-LV"/>
              </w:rPr>
            </w:pPr>
          </w:p>
        </w:tc>
        <w:tc>
          <w:tcPr>
            <w:tcW w:w="1015" w:type="dxa"/>
            <w:vMerge/>
            <w:vAlign w:val="center"/>
          </w:tcPr>
          <w:p w14:paraId="588613F3" w14:textId="77777777" w:rsidR="00575BF7" w:rsidRPr="00D52AF2" w:rsidRDefault="00575BF7" w:rsidP="00355A70">
            <w:pPr>
              <w:ind w:right="55"/>
              <w:contextualSpacing/>
              <w:rPr>
                <w:rFonts w:ascii="Times New Roman" w:hAnsi="Times New Roman" w:cs="Times New Roman"/>
                <w:b/>
                <w:noProof/>
                <w:color w:val="auto"/>
                <w:lang w:val="lv-LV"/>
              </w:rPr>
            </w:pPr>
          </w:p>
        </w:tc>
        <w:tc>
          <w:tcPr>
            <w:tcW w:w="8930" w:type="dxa"/>
            <w:vAlign w:val="center"/>
          </w:tcPr>
          <w:p w14:paraId="2AB83B27" w14:textId="037821EA" w:rsidR="00575BF7" w:rsidRPr="00D52AF2" w:rsidRDefault="00575BF7" w:rsidP="00355A70">
            <w:pPr>
              <w:ind w:right="55"/>
              <w:contextualSpacing/>
              <w:rPr>
                <w:rFonts w:ascii="Times New Roman" w:hAnsi="Times New Roman" w:cs="Times New Roman"/>
                <w:bCs/>
                <w:noProof/>
                <w:color w:val="auto"/>
                <w:sz w:val="22"/>
                <w:szCs w:val="22"/>
                <w:lang w:val="lv-LV"/>
              </w:rPr>
            </w:pPr>
            <w:r w:rsidRPr="00D52AF2">
              <w:rPr>
                <w:rFonts w:ascii="Times New Roman" w:hAnsi="Times New Roman" w:cs="Times New Roman"/>
                <w:b/>
                <w:noProof/>
                <w:color w:val="auto"/>
                <w:sz w:val="22"/>
                <w:szCs w:val="22"/>
                <w:lang w:val="lv-LV"/>
              </w:rPr>
              <w:t>Kvantitatīvi sasniedzamie rezultāti</w:t>
            </w:r>
            <w:r w:rsidRPr="00D52AF2">
              <w:rPr>
                <w:rFonts w:ascii="Times New Roman" w:hAnsi="Times New Roman" w:cs="Times New Roman"/>
                <w:bCs/>
                <w:noProof/>
                <w:color w:val="auto"/>
                <w:sz w:val="22"/>
                <w:szCs w:val="22"/>
                <w:lang w:val="lv-LV"/>
              </w:rPr>
              <w:t xml:space="preserve">: </w:t>
            </w:r>
          </w:p>
          <w:p w14:paraId="1C713603" w14:textId="313BB91A" w:rsidR="000136E5" w:rsidRPr="00D52AF2" w:rsidRDefault="000136E5" w:rsidP="000136E5">
            <w:pPr>
              <w:widowControl/>
              <w:numPr>
                <w:ilvl w:val="0"/>
                <w:numId w:val="23"/>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90% izglītojamo jūtas droši</w:t>
            </w:r>
            <w:r w:rsidR="002B4CCE" w:rsidRPr="00D52AF2">
              <w:rPr>
                <w:rFonts w:ascii="Times New Roman" w:eastAsia="Times New Roman" w:hAnsi="Times New Roman" w:cs="Times New Roman"/>
                <w:noProof/>
                <w:color w:val="auto"/>
                <w:lang w:val="lv-LV" w:eastAsia="lv-LV"/>
              </w:rPr>
              <w:t>;</w:t>
            </w:r>
          </w:p>
          <w:p w14:paraId="3E31DBA5" w14:textId="5B38E6A5" w:rsidR="000136E5" w:rsidRPr="00D52AF2" w:rsidRDefault="000136E5" w:rsidP="000136E5">
            <w:pPr>
              <w:widowControl/>
              <w:numPr>
                <w:ilvl w:val="0"/>
                <w:numId w:val="23"/>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Par 20% samazinās konfliktsituācijas starp izglītojamiem un skolotājiem</w:t>
            </w:r>
            <w:r w:rsidR="002B4CCE" w:rsidRPr="00D52AF2">
              <w:rPr>
                <w:rFonts w:ascii="Times New Roman" w:eastAsia="Times New Roman" w:hAnsi="Times New Roman" w:cs="Times New Roman"/>
                <w:noProof/>
                <w:color w:val="auto"/>
                <w:lang w:val="lv-LV" w:eastAsia="lv-LV"/>
              </w:rPr>
              <w:t>;</w:t>
            </w:r>
          </w:p>
          <w:p w14:paraId="19C41885" w14:textId="30F53DBB" w:rsidR="000136E5" w:rsidRPr="00D52AF2" w:rsidRDefault="000136E5" w:rsidP="000136E5">
            <w:pPr>
              <w:widowControl/>
              <w:numPr>
                <w:ilvl w:val="0"/>
                <w:numId w:val="23"/>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100% izglītojamo informēti par drošības noteikumiem, </w:t>
            </w:r>
            <w:r w:rsidR="00510005" w:rsidRPr="00D52AF2">
              <w:rPr>
                <w:rFonts w:ascii="Times New Roman" w:eastAsia="Times New Roman" w:hAnsi="Times New Roman" w:cs="Times New Roman"/>
                <w:noProof/>
                <w:color w:val="auto"/>
                <w:lang w:val="lv-LV" w:eastAsia="lv-LV"/>
              </w:rPr>
              <w:t xml:space="preserve">rīcību krīzes situācijās, </w:t>
            </w:r>
            <w:r w:rsidRPr="00D52AF2">
              <w:rPr>
                <w:rFonts w:ascii="Times New Roman" w:eastAsia="Times New Roman" w:hAnsi="Times New Roman" w:cs="Times New Roman"/>
                <w:noProof/>
                <w:color w:val="auto"/>
                <w:lang w:val="lv-LV" w:eastAsia="lv-LV"/>
              </w:rPr>
              <w:t>par patvertni izglītības iestādē</w:t>
            </w:r>
            <w:r w:rsidR="002B4CCE" w:rsidRPr="00D52AF2">
              <w:rPr>
                <w:rFonts w:ascii="Times New Roman" w:eastAsia="Times New Roman" w:hAnsi="Times New Roman" w:cs="Times New Roman"/>
                <w:noProof/>
                <w:color w:val="auto"/>
                <w:lang w:val="lv-LV" w:eastAsia="lv-LV"/>
              </w:rPr>
              <w:t>;</w:t>
            </w:r>
          </w:p>
          <w:p w14:paraId="12ED560C" w14:textId="4B4DF717" w:rsidR="000136E5" w:rsidRPr="00D52AF2" w:rsidRDefault="000136E5" w:rsidP="000136E5">
            <w:pPr>
              <w:widowControl/>
              <w:numPr>
                <w:ilvl w:val="0"/>
                <w:numId w:val="23"/>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100% </w:t>
            </w:r>
            <w:r w:rsidR="00510005" w:rsidRPr="00D52AF2">
              <w:rPr>
                <w:rFonts w:ascii="Times New Roman" w:eastAsia="Times New Roman" w:hAnsi="Times New Roman" w:cs="Times New Roman"/>
                <w:noProof/>
                <w:color w:val="auto"/>
                <w:lang w:val="lv-LV" w:eastAsia="lv-LV"/>
              </w:rPr>
              <w:t xml:space="preserve">klašu </w:t>
            </w:r>
            <w:r w:rsidRPr="00D52AF2">
              <w:rPr>
                <w:rFonts w:ascii="Times New Roman" w:eastAsia="Times New Roman" w:hAnsi="Times New Roman" w:cs="Times New Roman"/>
                <w:noProof/>
                <w:color w:val="auto"/>
                <w:lang w:val="lv-LV" w:eastAsia="lv-LV"/>
              </w:rPr>
              <w:t>telpās pieejama informācija par rīcību drošības apdraudējumu gadījumā</w:t>
            </w:r>
            <w:r w:rsidR="002B4CCE" w:rsidRPr="00D52AF2">
              <w:rPr>
                <w:rFonts w:ascii="Times New Roman" w:eastAsia="Times New Roman" w:hAnsi="Times New Roman" w:cs="Times New Roman"/>
                <w:noProof/>
                <w:color w:val="auto"/>
                <w:lang w:val="lv-LV" w:eastAsia="lv-LV"/>
              </w:rPr>
              <w:t>;</w:t>
            </w:r>
          </w:p>
          <w:p w14:paraId="1AC8996C" w14:textId="090D0420" w:rsidR="00510005" w:rsidRPr="00D52AF2" w:rsidRDefault="00510005" w:rsidP="000136E5">
            <w:pPr>
              <w:widowControl/>
              <w:numPr>
                <w:ilvl w:val="0"/>
                <w:numId w:val="23"/>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Vismaz 2 reizes gadā nodrošināti preventīvi pasākumi sadarbībā ar Valsts policiju</w:t>
            </w:r>
            <w:r w:rsidR="002B4CCE" w:rsidRPr="00D52AF2">
              <w:rPr>
                <w:rFonts w:ascii="Times New Roman" w:eastAsia="Times New Roman" w:hAnsi="Times New Roman" w:cs="Times New Roman"/>
                <w:noProof/>
                <w:color w:val="auto"/>
                <w:lang w:val="lv-LV" w:eastAsia="lv-LV"/>
              </w:rPr>
              <w:t>.</w:t>
            </w:r>
          </w:p>
          <w:p w14:paraId="32B9C96D" w14:textId="77777777" w:rsidR="000136E5" w:rsidRPr="00D52AF2" w:rsidRDefault="000136E5" w:rsidP="00355A70">
            <w:pPr>
              <w:ind w:right="55"/>
              <w:contextualSpacing/>
              <w:rPr>
                <w:rFonts w:ascii="Times New Roman" w:hAnsi="Times New Roman" w:cs="Times New Roman"/>
                <w:bCs/>
                <w:noProof/>
                <w:color w:val="auto"/>
                <w:sz w:val="22"/>
                <w:szCs w:val="22"/>
                <w:lang w:val="lv-LV"/>
              </w:rPr>
            </w:pPr>
          </w:p>
          <w:p w14:paraId="5BDB5E0B" w14:textId="7CFC3D1F" w:rsidR="00575BF7" w:rsidRPr="00D52AF2" w:rsidRDefault="00575BF7" w:rsidP="00355A70">
            <w:pPr>
              <w:rPr>
                <w:rFonts w:ascii="Times New Roman" w:hAnsi="Times New Roman" w:cs="Times New Roman"/>
                <w:noProof/>
                <w:color w:val="auto"/>
                <w:sz w:val="22"/>
                <w:szCs w:val="22"/>
                <w:lang w:val="lv-LV"/>
              </w:rPr>
            </w:pPr>
          </w:p>
        </w:tc>
      </w:tr>
      <w:tr w:rsidR="00D52AF2" w:rsidRPr="00D52AF2" w14:paraId="0873B076" w14:textId="77777777" w:rsidTr="00EF2BBD">
        <w:trPr>
          <w:trHeight w:val="969"/>
        </w:trPr>
        <w:tc>
          <w:tcPr>
            <w:tcW w:w="2038" w:type="dxa"/>
            <w:vMerge/>
            <w:shd w:val="clear" w:color="auto" w:fill="DEEAF6" w:themeFill="accent5" w:themeFillTint="33"/>
            <w:vAlign w:val="center"/>
          </w:tcPr>
          <w:p w14:paraId="4BB45700" w14:textId="77777777" w:rsidR="004C786E" w:rsidRPr="00D52AF2" w:rsidRDefault="004C786E" w:rsidP="004C786E">
            <w:pPr>
              <w:ind w:right="55"/>
              <w:contextualSpacing/>
              <w:rPr>
                <w:rFonts w:ascii="Times New Roman" w:hAnsi="Times New Roman" w:cs="Times New Roman"/>
                <w:b/>
                <w:noProof/>
                <w:color w:val="auto"/>
                <w:lang w:val="lv-LV"/>
              </w:rPr>
            </w:pPr>
          </w:p>
        </w:tc>
        <w:tc>
          <w:tcPr>
            <w:tcW w:w="3038" w:type="dxa"/>
            <w:vMerge/>
            <w:shd w:val="clear" w:color="auto" w:fill="F2F2F2" w:themeFill="background1" w:themeFillShade="F2"/>
          </w:tcPr>
          <w:p w14:paraId="607A7A15" w14:textId="77777777" w:rsidR="004C786E" w:rsidRPr="00D52AF2" w:rsidRDefault="004C786E" w:rsidP="004C786E">
            <w:pPr>
              <w:ind w:right="55"/>
              <w:contextualSpacing/>
              <w:rPr>
                <w:rFonts w:ascii="Times New Roman" w:hAnsi="Times New Roman" w:cs="Times New Roman"/>
                <w:b/>
                <w:noProof/>
                <w:color w:val="auto"/>
                <w:lang w:val="lv-LV"/>
              </w:rPr>
            </w:pPr>
          </w:p>
        </w:tc>
        <w:tc>
          <w:tcPr>
            <w:tcW w:w="9945" w:type="dxa"/>
            <w:gridSpan w:val="2"/>
          </w:tcPr>
          <w:p w14:paraId="7CCABAF8" w14:textId="22B10AE8" w:rsidR="004C786E" w:rsidRPr="00D52AF2" w:rsidRDefault="004C786E" w:rsidP="004C786E">
            <w:pPr>
              <w:ind w:right="55"/>
              <w:contextualSpacing/>
              <w:rPr>
                <w:rFonts w:ascii="Times New Roman" w:hAnsi="Times New Roman" w:cs="Times New Roman"/>
                <w:b/>
                <w:noProof/>
                <w:color w:val="auto"/>
                <w:sz w:val="22"/>
                <w:szCs w:val="22"/>
                <w:lang w:val="lv-LV"/>
              </w:rPr>
            </w:pPr>
            <w:r w:rsidRPr="00D52AF2">
              <w:rPr>
                <w:rFonts w:ascii="Times New Roman" w:hAnsi="Times New Roman" w:cs="Times New Roman"/>
                <w:b/>
                <w:noProof/>
                <w:color w:val="auto"/>
                <w:lang w:val="lv-LV"/>
              </w:rPr>
              <w:t>Piezīmes:</w:t>
            </w:r>
          </w:p>
        </w:tc>
      </w:tr>
    </w:tbl>
    <w:p w14:paraId="594555CA" w14:textId="615A02E2" w:rsidR="00777C43" w:rsidRPr="00D52AF2" w:rsidRDefault="00777C43" w:rsidP="00575BF7">
      <w:pPr>
        <w:rPr>
          <w:rFonts w:hint="eastAsia"/>
          <w:noProof/>
          <w:color w:val="auto"/>
        </w:rPr>
      </w:pPr>
    </w:p>
    <w:p w14:paraId="552D83D9" w14:textId="77777777" w:rsidR="00777C43" w:rsidRPr="00D52AF2" w:rsidRDefault="00777C43">
      <w:pPr>
        <w:widowControl/>
        <w:suppressAutoHyphens w:val="0"/>
        <w:spacing w:after="160" w:line="259" w:lineRule="auto"/>
        <w:rPr>
          <w:rFonts w:hint="eastAsia"/>
          <w:noProof/>
          <w:color w:val="auto"/>
        </w:rPr>
      </w:pPr>
      <w:r w:rsidRPr="00D52AF2">
        <w:rPr>
          <w:noProof/>
          <w:color w:val="auto"/>
        </w:rPr>
        <w:br w:type="page"/>
      </w:r>
    </w:p>
    <w:p w14:paraId="54F54B63" w14:textId="77777777" w:rsidR="00575BF7" w:rsidRPr="00D52AF2" w:rsidRDefault="00575BF7" w:rsidP="00575BF7">
      <w:pPr>
        <w:rPr>
          <w:rFonts w:hint="eastAsia"/>
          <w:noProof/>
          <w:color w:val="auto"/>
        </w:rPr>
      </w:pPr>
    </w:p>
    <w:p w14:paraId="21BB6C93" w14:textId="11BAEF51" w:rsidR="00575BF7" w:rsidRPr="00D52AF2" w:rsidRDefault="00575BF7" w:rsidP="00575BF7">
      <w:pPr>
        <w:rPr>
          <w:rFonts w:hint="eastAsia"/>
          <w:noProof/>
          <w:color w:val="auto"/>
        </w:rPr>
      </w:pPr>
    </w:p>
    <w:tbl>
      <w:tblPr>
        <w:tblStyle w:val="Reatabula"/>
        <w:tblW w:w="0" w:type="auto"/>
        <w:tblLook w:val="04A0" w:firstRow="1" w:lastRow="0" w:firstColumn="1" w:lastColumn="0" w:noHBand="0" w:noVBand="1"/>
      </w:tblPr>
      <w:tblGrid>
        <w:gridCol w:w="2038"/>
        <w:gridCol w:w="3038"/>
        <w:gridCol w:w="1015"/>
        <w:gridCol w:w="8930"/>
      </w:tblGrid>
      <w:tr w:rsidR="00D52AF2" w:rsidRPr="00D52AF2" w14:paraId="245DA650" w14:textId="77777777" w:rsidTr="00355A70">
        <w:trPr>
          <w:trHeight w:val="423"/>
        </w:trPr>
        <w:tc>
          <w:tcPr>
            <w:tcW w:w="2038" w:type="dxa"/>
            <w:shd w:val="clear" w:color="auto" w:fill="DEEAF6" w:themeFill="accent5" w:themeFillTint="33"/>
            <w:vAlign w:val="center"/>
          </w:tcPr>
          <w:p w14:paraId="2E411A78"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Kritēriji</w:t>
            </w:r>
          </w:p>
        </w:tc>
        <w:tc>
          <w:tcPr>
            <w:tcW w:w="3038" w:type="dxa"/>
            <w:shd w:val="clear" w:color="auto" w:fill="F2F2F2" w:themeFill="background1" w:themeFillShade="F2"/>
          </w:tcPr>
          <w:p w14:paraId="12A149FC" w14:textId="761E4516" w:rsidR="00575BF7" w:rsidRPr="00D52AF2" w:rsidRDefault="004C786E" w:rsidP="00355A70">
            <w:pPr>
              <w:ind w:right="55"/>
              <w:contextualSpacing/>
              <w:jc w:val="center"/>
              <w:rPr>
                <w:rFonts w:ascii="Times New Roman" w:hAnsi="Times New Roman" w:cs="Times New Roman"/>
                <w:noProof/>
                <w:color w:val="auto"/>
                <w:lang w:val="lv-LV"/>
              </w:rPr>
            </w:pPr>
            <w:r w:rsidRPr="00D52AF2">
              <w:rPr>
                <w:rFonts w:ascii="Times New Roman" w:hAnsi="Times New Roman" w:cs="Times New Roman"/>
                <w:b/>
                <w:noProof/>
                <w:color w:val="auto"/>
                <w:lang w:val="lv-LV"/>
              </w:rPr>
              <w:t xml:space="preserve">Prioritāte </w:t>
            </w:r>
            <w:r w:rsidR="006D0322" w:rsidRPr="00D52AF2">
              <w:rPr>
                <w:rFonts w:ascii="Times New Roman" w:hAnsi="Times New Roman" w:cs="Times New Roman"/>
                <w:b/>
                <w:bCs/>
                <w:noProof/>
                <w:color w:val="auto"/>
                <w:lang w:val="lv-LV"/>
              </w:rPr>
              <w:t>2028./2029.m.g.</w:t>
            </w:r>
          </w:p>
        </w:tc>
        <w:tc>
          <w:tcPr>
            <w:tcW w:w="9945" w:type="dxa"/>
            <w:gridSpan w:val="2"/>
          </w:tcPr>
          <w:p w14:paraId="509FFA99"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Plānotie sasniedzamie rezultāti un ieviešanas gaita</w:t>
            </w:r>
          </w:p>
        </w:tc>
      </w:tr>
      <w:tr w:rsidR="00D52AF2" w:rsidRPr="00D52AF2" w14:paraId="55D46096" w14:textId="77777777" w:rsidTr="00355A70">
        <w:trPr>
          <w:trHeight w:val="1406"/>
        </w:trPr>
        <w:tc>
          <w:tcPr>
            <w:tcW w:w="2038" w:type="dxa"/>
            <w:vMerge w:val="restart"/>
            <w:shd w:val="clear" w:color="auto" w:fill="DEEAF6" w:themeFill="accent5" w:themeFillTint="33"/>
          </w:tcPr>
          <w:p w14:paraId="37C1FFAA" w14:textId="77777777" w:rsidR="00575BF7" w:rsidRPr="00D52AF2" w:rsidRDefault="00575BF7" w:rsidP="00355A70">
            <w:pPr>
              <w:ind w:right="55"/>
              <w:contextualSpacing/>
              <w:rPr>
                <w:rFonts w:ascii="Times New Roman" w:hAnsi="Times New Roman" w:cs="Times New Roman"/>
                <w:b/>
                <w:noProof/>
                <w:color w:val="auto"/>
                <w:lang w:val="lv-LV"/>
              </w:rPr>
            </w:pPr>
          </w:p>
          <w:p w14:paraId="6E33FD22" w14:textId="77777777" w:rsidR="009A0CC8" w:rsidRPr="00D52AF2" w:rsidRDefault="009A0CC8" w:rsidP="00355A70">
            <w:pPr>
              <w:ind w:right="55"/>
              <w:contextualSpacing/>
              <w:rPr>
                <w:rFonts w:ascii="Times New Roman" w:hAnsi="Times New Roman" w:cs="Times New Roman"/>
                <w:b/>
                <w:noProof/>
                <w:color w:val="auto"/>
                <w:shd w:val="clear" w:color="auto" w:fill="DEEAF6" w:themeFill="accent5" w:themeFillTint="33"/>
                <w:lang w:val="lv-LV"/>
              </w:rPr>
            </w:pPr>
          </w:p>
          <w:p w14:paraId="47AC66B3" w14:textId="77777777" w:rsidR="009A0CC8" w:rsidRPr="00D52AF2" w:rsidRDefault="009A0CC8" w:rsidP="00355A70">
            <w:pPr>
              <w:ind w:right="55"/>
              <w:contextualSpacing/>
              <w:rPr>
                <w:rFonts w:ascii="Times New Roman" w:hAnsi="Times New Roman" w:cs="Times New Roman"/>
                <w:b/>
                <w:noProof/>
                <w:color w:val="auto"/>
                <w:shd w:val="clear" w:color="auto" w:fill="DEEAF6" w:themeFill="accent5" w:themeFillTint="33"/>
                <w:lang w:val="lv-LV"/>
              </w:rPr>
            </w:pPr>
          </w:p>
          <w:p w14:paraId="05C6716F" w14:textId="77777777" w:rsidR="009A0CC8" w:rsidRPr="00D52AF2" w:rsidRDefault="009A0CC8" w:rsidP="00355A70">
            <w:pPr>
              <w:ind w:right="55"/>
              <w:contextualSpacing/>
              <w:rPr>
                <w:rFonts w:ascii="Times New Roman" w:hAnsi="Times New Roman" w:cs="Times New Roman"/>
                <w:b/>
                <w:noProof/>
                <w:color w:val="auto"/>
                <w:shd w:val="clear" w:color="auto" w:fill="DEEAF6" w:themeFill="accent5" w:themeFillTint="33"/>
                <w:lang w:val="lv-LV"/>
              </w:rPr>
            </w:pPr>
          </w:p>
          <w:p w14:paraId="2887C5D4" w14:textId="77777777" w:rsidR="009A0CC8" w:rsidRPr="00D52AF2" w:rsidRDefault="009A0CC8" w:rsidP="00355A70">
            <w:pPr>
              <w:ind w:right="55"/>
              <w:contextualSpacing/>
              <w:rPr>
                <w:rFonts w:ascii="Times New Roman" w:hAnsi="Times New Roman" w:cs="Times New Roman"/>
                <w:b/>
                <w:noProof/>
                <w:color w:val="auto"/>
                <w:shd w:val="clear" w:color="auto" w:fill="DEEAF6" w:themeFill="accent5" w:themeFillTint="33"/>
                <w:lang w:val="lv-LV"/>
              </w:rPr>
            </w:pPr>
          </w:p>
          <w:p w14:paraId="20583EF8" w14:textId="77777777" w:rsidR="009A0CC8" w:rsidRPr="00D52AF2" w:rsidRDefault="009A0CC8" w:rsidP="00355A70">
            <w:pPr>
              <w:ind w:right="55"/>
              <w:contextualSpacing/>
              <w:rPr>
                <w:rFonts w:ascii="Times New Roman" w:hAnsi="Times New Roman" w:cs="Times New Roman"/>
                <w:b/>
                <w:noProof/>
                <w:color w:val="auto"/>
                <w:shd w:val="clear" w:color="auto" w:fill="DEEAF6" w:themeFill="accent5" w:themeFillTint="33"/>
                <w:lang w:val="lv-LV"/>
              </w:rPr>
            </w:pPr>
          </w:p>
          <w:p w14:paraId="34DF72E1" w14:textId="77777777" w:rsidR="009A0CC8" w:rsidRPr="00D52AF2" w:rsidRDefault="009A0CC8" w:rsidP="00355A70">
            <w:pPr>
              <w:ind w:right="55"/>
              <w:contextualSpacing/>
              <w:rPr>
                <w:rFonts w:ascii="Times New Roman" w:hAnsi="Times New Roman" w:cs="Times New Roman"/>
                <w:b/>
                <w:noProof/>
                <w:color w:val="auto"/>
                <w:shd w:val="clear" w:color="auto" w:fill="DEEAF6" w:themeFill="accent5" w:themeFillTint="33"/>
                <w:lang w:val="lv-LV"/>
              </w:rPr>
            </w:pPr>
          </w:p>
          <w:p w14:paraId="69FDD32A" w14:textId="77777777" w:rsidR="009A0CC8" w:rsidRPr="00D52AF2" w:rsidRDefault="009A0CC8" w:rsidP="00355A70">
            <w:pPr>
              <w:ind w:right="55"/>
              <w:contextualSpacing/>
              <w:rPr>
                <w:rFonts w:ascii="Times New Roman" w:hAnsi="Times New Roman" w:cs="Times New Roman"/>
                <w:b/>
                <w:noProof/>
                <w:color w:val="auto"/>
                <w:shd w:val="clear" w:color="auto" w:fill="DEEAF6" w:themeFill="accent5" w:themeFillTint="33"/>
                <w:lang w:val="lv-LV"/>
              </w:rPr>
            </w:pPr>
          </w:p>
          <w:p w14:paraId="55748BA5" w14:textId="77777777" w:rsidR="009A0CC8" w:rsidRPr="00D52AF2" w:rsidRDefault="009A0CC8" w:rsidP="00355A70">
            <w:pPr>
              <w:ind w:right="55"/>
              <w:contextualSpacing/>
              <w:rPr>
                <w:rFonts w:ascii="Times New Roman" w:hAnsi="Times New Roman" w:cs="Times New Roman"/>
                <w:b/>
                <w:noProof/>
                <w:color w:val="auto"/>
                <w:shd w:val="clear" w:color="auto" w:fill="DEEAF6" w:themeFill="accent5" w:themeFillTint="33"/>
                <w:lang w:val="lv-LV"/>
              </w:rPr>
            </w:pPr>
          </w:p>
          <w:p w14:paraId="6691F3FF" w14:textId="77777777" w:rsidR="009A0CC8" w:rsidRPr="00D52AF2" w:rsidRDefault="009A0CC8" w:rsidP="00355A70">
            <w:pPr>
              <w:ind w:right="55"/>
              <w:contextualSpacing/>
              <w:rPr>
                <w:rFonts w:ascii="Times New Roman" w:hAnsi="Times New Roman" w:cs="Times New Roman"/>
                <w:b/>
                <w:noProof/>
                <w:color w:val="auto"/>
                <w:shd w:val="clear" w:color="auto" w:fill="DEEAF6" w:themeFill="accent5" w:themeFillTint="33"/>
                <w:lang w:val="lv-LV"/>
              </w:rPr>
            </w:pPr>
          </w:p>
          <w:p w14:paraId="27CE2C33" w14:textId="77777777" w:rsidR="009A0CC8" w:rsidRPr="00D52AF2" w:rsidRDefault="009A0CC8" w:rsidP="00355A70">
            <w:pPr>
              <w:ind w:right="55"/>
              <w:contextualSpacing/>
              <w:rPr>
                <w:rFonts w:ascii="Times New Roman" w:hAnsi="Times New Roman" w:cs="Times New Roman"/>
                <w:b/>
                <w:noProof/>
                <w:color w:val="auto"/>
                <w:shd w:val="clear" w:color="auto" w:fill="DEEAF6" w:themeFill="accent5" w:themeFillTint="33"/>
                <w:lang w:val="lv-LV"/>
              </w:rPr>
            </w:pPr>
          </w:p>
          <w:p w14:paraId="2879E3DE" w14:textId="084A5C93" w:rsidR="00575BF7" w:rsidRPr="00D52AF2" w:rsidRDefault="00575BF7" w:rsidP="00355A70">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shd w:val="clear" w:color="auto" w:fill="DEEAF6" w:themeFill="accent5" w:themeFillTint="33"/>
                <w:lang w:val="lv-LV"/>
              </w:rPr>
              <w:t>Infrastruktūra un resursi</w:t>
            </w:r>
          </w:p>
        </w:tc>
        <w:tc>
          <w:tcPr>
            <w:tcW w:w="3038" w:type="dxa"/>
            <w:vMerge w:val="restart"/>
            <w:shd w:val="clear" w:color="auto" w:fill="F2F2F2" w:themeFill="background1" w:themeFillShade="F2"/>
          </w:tcPr>
          <w:p w14:paraId="67277D95" w14:textId="77777777" w:rsidR="00575BF7" w:rsidRPr="00D52AF2" w:rsidRDefault="00575BF7" w:rsidP="00355A70">
            <w:pPr>
              <w:ind w:right="55"/>
              <w:contextualSpacing/>
              <w:rPr>
                <w:rFonts w:ascii="Times New Roman" w:hAnsi="Times New Roman" w:cs="Times New Roman"/>
                <w:noProof/>
                <w:color w:val="auto"/>
                <w:lang w:val="lv-LV"/>
              </w:rPr>
            </w:pPr>
          </w:p>
          <w:p w14:paraId="45CB8EC5"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4C824E96"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3031EF30"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6C7BCB92"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24A1D60E" w14:textId="06C2EA59" w:rsidR="000136E5" w:rsidRPr="00D52AF2" w:rsidRDefault="000136E5" w:rsidP="000136E5">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Mūsdienīgu, kvalitatīvu un mācību procesam atbilstošu resursu </w:t>
            </w:r>
            <w:r w:rsidR="002F2DE9" w:rsidRPr="00D52AF2">
              <w:rPr>
                <w:rFonts w:ascii="Times New Roman" w:eastAsia="Times New Roman" w:hAnsi="Times New Roman" w:cs="Times New Roman"/>
                <w:noProof/>
                <w:color w:val="auto"/>
                <w:lang w:val="lv-LV" w:eastAsia="lv-LV"/>
              </w:rPr>
              <w:t>pilnveide</w:t>
            </w:r>
          </w:p>
          <w:p w14:paraId="7109B756" w14:textId="1EF8FEA7" w:rsidR="00575BF7" w:rsidRPr="00D52AF2" w:rsidRDefault="00575BF7" w:rsidP="00355A70">
            <w:pPr>
              <w:ind w:right="55"/>
              <w:contextualSpacing/>
              <w:rPr>
                <w:rFonts w:ascii="Times New Roman" w:hAnsi="Times New Roman" w:cs="Times New Roman"/>
                <w:b/>
                <w:noProof/>
                <w:color w:val="auto"/>
                <w:lang w:val="lv-LV"/>
              </w:rPr>
            </w:pPr>
          </w:p>
        </w:tc>
        <w:tc>
          <w:tcPr>
            <w:tcW w:w="1015" w:type="dxa"/>
            <w:vMerge w:val="restart"/>
            <w:textDirection w:val="btLr"/>
          </w:tcPr>
          <w:p w14:paraId="1CCB41E6"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Sasniedzamais rezultāts</w:t>
            </w:r>
          </w:p>
        </w:tc>
        <w:tc>
          <w:tcPr>
            <w:tcW w:w="8930" w:type="dxa"/>
          </w:tcPr>
          <w:p w14:paraId="3CABDE82" w14:textId="77777777"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Kvalitatīvi sasniedzamie rezultāti:</w:t>
            </w:r>
            <w:r w:rsidRPr="00D52AF2">
              <w:rPr>
                <w:rFonts w:ascii="Times New Roman" w:hAnsi="Times New Roman" w:cs="Times New Roman"/>
                <w:bCs/>
                <w:noProof/>
                <w:color w:val="auto"/>
                <w:lang w:val="lv-LV"/>
              </w:rPr>
              <w:t xml:space="preserve">   </w:t>
            </w:r>
          </w:p>
          <w:p w14:paraId="72685E5E" w14:textId="53640023" w:rsidR="000136E5" w:rsidRPr="00D52AF2" w:rsidRDefault="000136E5" w:rsidP="002F2DE9">
            <w:pPr>
              <w:widowControl/>
              <w:numPr>
                <w:ilvl w:val="0"/>
                <w:numId w:val="2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Izglītības iestādes vide atbilst mūsdienīgām prasībām</w:t>
            </w:r>
            <w:r w:rsidR="002B4CCE" w:rsidRPr="00D52AF2">
              <w:rPr>
                <w:rFonts w:ascii="Times New Roman" w:eastAsia="Times New Roman" w:hAnsi="Times New Roman" w:cs="Times New Roman"/>
                <w:noProof/>
                <w:color w:val="auto"/>
                <w:lang w:val="lv-LV" w:eastAsia="lv-LV"/>
              </w:rPr>
              <w:t>;</w:t>
            </w:r>
          </w:p>
          <w:p w14:paraId="28F927F9" w14:textId="3E66279D" w:rsidR="000136E5" w:rsidRPr="00D52AF2" w:rsidRDefault="000136E5" w:rsidP="002F2DE9">
            <w:pPr>
              <w:widowControl/>
              <w:numPr>
                <w:ilvl w:val="0"/>
                <w:numId w:val="2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Regulāri atjaunoti un papildināti mūsdienu prasībām atbilstoši resursi</w:t>
            </w:r>
            <w:r w:rsidR="002B4CCE" w:rsidRPr="00D52AF2">
              <w:rPr>
                <w:rFonts w:ascii="Times New Roman" w:eastAsia="Times New Roman" w:hAnsi="Times New Roman" w:cs="Times New Roman"/>
                <w:noProof/>
                <w:color w:val="auto"/>
                <w:lang w:val="lv-LV" w:eastAsia="lv-LV"/>
              </w:rPr>
              <w:t>;</w:t>
            </w:r>
          </w:p>
          <w:p w14:paraId="797F3D9E" w14:textId="700A9743" w:rsidR="000136E5" w:rsidRPr="00D52AF2" w:rsidRDefault="000136E5" w:rsidP="002F2DE9">
            <w:pPr>
              <w:widowControl/>
              <w:numPr>
                <w:ilvl w:val="0"/>
                <w:numId w:val="2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Nodrošināti resursi diferencētam darbam</w:t>
            </w:r>
            <w:r w:rsidR="002B4CCE" w:rsidRPr="00D52AF2">
              <w:rPr>
                <w:rFonts w:ascii="Times New Roman" w:eastAsia="Times New Roman" w:hAnsi="Times New Roman" w:cs="Times New Roman"/>
                <w:noProof/>
                <w:color w:val="auto"/>
                <w:lang w:val="lv-LV" w:eastAsia="lv-LV"/>
              </w:rPr>
              <w:t>;</w:t>
            </w:r>
          </w:p>
          <w:p w14:paraId="2D4FD675" w14:textId="6159CE63" w:rsidR="000A2945" w:rsidRPr="00D52AF2" w:rsidRDefault="000A2945" w:rsidP="002F2DE9">
            <w:pPr>
              <w:widowControl/>
              <w:numPr>
                <w:ilvl w:val="0"/>
                <w:numId w:val="2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Ieviests vienots digitālais aktivitāšu kalendārs</w:t>
            </w:r>
            <w:r w:rsidR="002B4CCE" w:rsidRPr="00D52AF2">
              <w:rPr>
                <w:rFonts w:ascii="Times New Roman" w:eastAsia="Times New Roman" w:hAnsi="Times New Roman" w:cs="Times New Roman"/>
                <w:noProof/>
                <w:color w:val="auto"/>
                <w:lang w:val="lv-LV" w:eastAsia="lv-LV"/>
              </w:rPr>
              <w:t>;</w:t>
            </w:r>
          </w:p>
          <w:p w14:paraId="5249D015" w14:textId="4D4F9F47" w:rsidR="00C509B2" w:rsidRPr="00D52AF2" w:rsidRDefault="00C509B2" w:rsidP="002F2DE9">
            <w:pPr>
              <w:widowControl/>
              <w:numPr>
                <w:ilvl w:val="0"/>
                <w:numId w:val="2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Stundu saraksta izmaiņu atspoguļošana informatīvajos displejos</w:t>
            </w:r>
            <w:r w:rsidR="002B4CCE" w:rsidRPr="00D52AF2">
              <w:rPr>
                <w:rFonts w:ascii="Times New Roman" w:eastAsia="Times New Roman" w:hAnsi="Times New Roman" w:cs="Times New Roman"/>
                <w:noProof/>
                <w:color w:val="auto"/>
                <w:lang w:val="lv-LV" w:eastAsia="lv-LV"/>
              </w:rPr>
              <w:t>;</w:t>
            </w:r>
          </w:p>
          <w:p w14:paraId="6A4F2057" w14:textId="029E558B" w:rsidR="002F2DE9" w:rsidRPr="00D52AF2" w:rsidRDefault="002F2DE9" w:rsidP="002F2DE9">
            <w:pPr>
              <w:widowControl/>
              <w:numPr>
                <w:ilvl w:val="0"/>
                <w:numId w:val="2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Mākslīgā intelekta izmantošanas kontroles rīku iegāde</w:t>
            </w:r>
            <w:r w:rsidR="002B4CCE" w:rsidRPr="00D52AF2">
              <w:rPr>
                <w:rFonts w:ascii="Times New Roman" w:eastAsia="Times New Roman" w:hAnsi="Times New Roman" w:cs="Times New Roman"/>
                <w:noProof/>
                <w:color w:val="auto"/>
                <w:lang w:val="lv-LV" w:eastAsia="lv-LV"/>
              </w:rPr>
              <w:t>;</w:t>
            </w:r>
          </w:p>
          <w:p w14:paraId="10AF63B8" w14:textId="0F445472" w:rsidR="002F2DE9" w:rsidRPr="00D52AF2" w:rsidRDefault="002F2DE9" w:rsidP="008E56A8">
            <w:pPr>
              <w:widowControl/>
              <w:numPr>
                <w:ilvl w:val="0"/>
                <w:numId w:val="2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Dabaszinātņu laboratorijas efektīva izmantošana padziļināto kursu apguvei</w:t>
            </w:r>
            <w:r w:rsidR="002B4CCE" w:rsidRPr="00D52AF2">
              <w:rPr>
                <w:rFonts w:ascii="Times New Roman" w:eastAsia="Times New Roman" w:hAnsi="Times New Roman" w:cs="Times New Roman"/>
                <w:noProof/>
                <w:color w:val="auto"/>
                <w:lang w:val="lv-LV" w:eastAsia="lv-LV"/>
              </w:rPr>
              <w:t>;</w:t>
            </w:r>
          </w:p>
          <w:p w14:paraId="32925F2B" w14:textId="4B684D91" w:rsidR="002F2DE9" w:rsidRPr="00D52AF2" w:rsidRDefault="002F2DE9" w:rsidP="002F2DE9">
            <w:pPr>
              <w:widowControl/>
              <w:numPr>
                <w:ilvl w:val="0"/>
                <w:numId w:val="24"/>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Izveidotas atpūtas zonas, vairāk sēdvietu gaiteņos</w:t>
            </w:r>
            <w:r w:rsidR="002B4CCE" w:rsidRPr="00D52AF2">
              <w:rPr>
                <w:rFonts w:ascii="Times New Roman" w:eastAsia="Times New Roman" w:hAnsi="Times New Roman" w:cs="Times New Roman"/>
                <w:noProof/>
                <w:color w:val="auto"/>
                <w:lang w:val="lv-LV" w:eastAsia="lv-LV"/>
              </w:rPr>
              <w:t>.</w:t>
            </w:r>
          </w:p>
          <w:p w14:paraId="6BDE9A5A" w14:textId="29AAF801" w:rsidR="00575BF7" w:rsidRPr="00D52AF2" w:rsidRDefault="00575BF7" w:rsidP="00355A70">
            <w:pPr>
              <w:ind w:right="55"/>
              <w:contextualSpacing/>
              <w:rPr>
                <w:rFonts w:ascii="Times New Roman" w:hAnsi="Times New Roman" w:cs="Times New Roman"/>
                <w:noProof/>
                <w:color w:val="auto"/>
                <w:lang w:val="lv-LV"/>
              </w:rPr>
            </w:pPr>
          </w:p>
        </w:tc>
      </w:tr>
      <w:tr w:rsidR="00D52AF2" w:rsidRPr="00D52AF2" w14:paraId="1E157C2E" w14:textId="77777777" w:rsidTr="00355A70">
        <w:trPr>
          <w:trHeight w:val="1406"/>
        </w:trPr>
        <w:tc>
          <w:tcPr>
            <w:tcW w:w="2038" w:type="dxa"/>
            <w:vMerge/>
            <w:shd w:val="clear" w:color="auto" w:fill="DEEAF6" w:themeFill="accent5" w:themeFillTint="33"/>
          </w:tcPr>
          <w:p w14:paraId="4F8A37ED" w14:textId="77777777" w:rsidR="00575BF7" w:rsidRPr="00D52AF2" w:rsidRDefault="00575BF7" w:rsidP="00355A70">
            <w:pPr>
              <w:ind w:right="55"/>
              <w:contextualSpacing/>
              <w:jc w:val="center"/>
              <w:rPr>
                <w:rFonts w:ascii="Times New Roman" w:hAnsi="Times New Roman" w:cs="Times New Roman"/>
                <w:b/>
                <w:noProof/>
                <w:color w:val="auto"/>
                <w:lang w:val="lv-LV"/>
              </w:rPr>
            </w:pPr>
          </w:p>
        </w:tc>
        <w:tc>
          <w:tcPr>
            <w:tcW w:w="3038" w:type="dxa"/>
            <w:vMerge/>
            <w:shd w:val="clear" w:color="auto" w:fill="F2F2F2" w:themeFill="background1" w:themeFillShade="F2"/>
          </w:tcPr>
          <w:p w14:paraId="04906C59" w14:textId="77777777" w:rsidR="00575BF7" w:rsidRPr="00D52AF2" w:rsidRDefault="00575BF7" w:rsidP="00355A70">
            <w:pPr>
              <w:ind w:right="55"/>
              <w:contextualSpacing/>
              <w:rPr>
                <w:rFonts w:ascii="Times New Roman" w:hAnsi="Times New Roman" w:cs="Times New Roman"/>
                <w:b/>
                <w:noProof/>
                <w:color w:val="auto"/>
                <w:lang w:val="lv-LV"/>
              </w:rPr>
            </w:pPr>
          </w:p>
        </w:tc>
        <w:tc>
          <w:tcPr>
            <w:tcW w:w="1015" w:type="dxa"/>
            <w:vMerge/>
          </w:tcPr>
          <w:p w14:paraId="33993F5D" w14:textId="77777777" w:rsidR="00575BF7" w:rsidRPr="00D52AF2" w:rsidRDefault="00575BF7" w:rsidP="00355A70">
            <w:pPr>
              <w:ind w:right="55"/>
              <w:contextualSpacing/>
              <w:rPr>
                <w:rFonts w:ascii="Times New Roman" w:hAnsi="Times New Roman" w:cs="Times New Roman"/>
                <w:b/>
                <w:noProof/>
                <w:color w:val="auto"/>
                <w:lang w:val="lv-LV"/>
              </w:rPr>
            </w:pPr>
          </w:p>
        </w:tc>
        <w:tc>
          <w:tcPr>
            <w:tcW w:w="8930" w:type="dxa"/>
          </w:tcPr>
          <w:p w14:paraId="1920B2FF" w14:textId="77777777"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Kvantitatīvi sasniedzamie rezultāti</w:t>
            </w:r>
            <w:r w:rsidRPr="00D52AF2">
              <w:rPr>
                <w:rFonts w:ascii="Times New Roman" w:hAnsi="Times New Roman" w:cs="Times New Roman"/>
                <w:bCs/>
                <w:noProof/>
                <w:color w:val="auto"/>
                <w:lang w:val="lv-LV"/>
              </w:rPr>
              <w:t xml:space="preserve">: </w:t>
            </w:r>
          </w:p>
          <w:p w14:paraId="5A067AF6" w14:textId="7B748E56" w:rsidR="000136E5" w:rsidRPr="00D52AF2" w:rsidRDefault="000136E5" w:rsidP="000136E5">
            <w:pPr>
              <w:widowControl/>
              <w:numPr>
                <w:ilvl w:val="0"/>
                <w:numId w:val="25"/>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Ierīkots papildu datorkabinets</w:t>
            </w:r>
            <w:r w:rsidR="002B4CCE" w:rsidRPr="00D52AF2">
              <w:rPr>
                <w:rFonts w:ascii="Times New Roman" w:eastAsia="Times New Roman" w:hAnsi="Times New Roman" w:cs="Times New Roman"/>
                <w:noProof/>
                <w:color w:val="auto"/>
                <w:lang w:val="lv-LV" w:eastAsia="lv-LV"/>
              </w:rPr>
              <w:t>;</w:t>
            </w:r>
          </w:p>
          <w:p w14:paraId="45A8277A" w14:textId="41857134" w:rsidR="000136E5" w:rsidRPr="00D52AF2" w:rsidRDefault="000136E5" w:rsidP="000136E5">
            <w:pPr>
              <w:widowControl/>
              <w:numPr>
                <w:ilvl w:val="0"/>
                <w:numId w:val="25"/>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Iekārtots daudzfunkcionāls kabinets medmāsai un psihologam pēc vajadzības</w:t>
            </w:r>
            <w:r w:rsidR="002B4CCE" w:rsidRPr="00D52AF2">
              <w:rPr>
                <w:rFonts w:ascii="Times New Roman" w:eastAsia="Times New Roman" w:hAnsi="Times New Roman" w:cs="Times New Roman"/>
                <w:noProof/>
                <w:color w:val="auto"/>
                <w:lang w:val="lv-LV" w:eastAsia="lv-LV"/>
              </w:rPr>
              <w:t>;</w:t>
            </w:r>
          </w:p>
          <w:p w14:paraId="043A0452" w14:textId="3754AA63" w:rsidR="000136E5" w:rsidRPr="00D52AF2" w:rsidRDefault="000136E5" w:rsidP="000136E5">
            <w:pPr>
              <w:widowControl/>
              <w:numPr>
                <w:ilvl w:val="0"/>
                <w:numId w:val="25"/>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Ierīkota droša mobilo telefonu uzglabāšanas novietne 200 telefoniem</w:t>
            </w:r>
            <w:r w:rsidR="002B4CCE" w:rsidRPr="00D52AF2">
              <w:rPr>
                <w:rFonts w:ascii="Times New Roman" w:eastAsia="Times New Roman" w:hAnsi="Times New Roman" w:cs="Times New Roman"/>
                <w:noProof/>
                <w:color w:val="auto"/>
                <w:lang w:val="lv-LV" w:eastAsia="lv-LV"/>
              </w:rPr>
              <w:t>;</w:t>
            </w:r>
          </w:p>
          <w:p w14:paraId="40C4638E" w14:textId="46197148" w:rsidR="000136E5" w:rsidRPr="00D52AF2" w:rsidRDefault="000136E5" w:rsidP="000136E5">
            <w:pPr>
              <w:widowControl/>
              <w:numPr>
                <w:ilvl w:val="0"/>
                <w:numId w:val="25"/>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Nodrošinātas 100% portatīvo datoru uzlādes iekārtas</w:t>
            </w:r>
            <w:r w:rsidR="002B4CCE" w:rsidRPr="00D52AF2">
              <w:rPr>
                <w:rFonts w:ascii="Times New Roman" w:eastAsia="Times New Roman" w:hAnsi="Times New Roman" w:cs="Times New Roman"/>
                <w:noProof/>
                <w:color w:val="auto"/>
                <w:lang w:val="lv-LV" w:eastAsia="lv-LV"/>
              </w:rPr>
              <w:t>;</w:t>
            </w:r>
          </w:p>
          <w:p w14:paraId="14777B2C" w14:textId="591B9E69" w:rsidR="00AB342E" w:rsidRPr="00D52AF2" w:rsidRDefault="00AB342E" w:rsidP="000136E5">
            <w:pPr>
              <w:widowControl/>
              <w:numPr>
                <w:ilvl w:val="0"/>
                <w:numId w:val="25"/>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Vismaz 80% pedagogu izmanto kopīgu digitālo aktivitāšu kalendāru</w:t>
            </w:r>
            <w:r w:rsidR="002B4CCE" w:rsidRPr="00D52AF2">
              <w:rPr>
                <w:rFonts w:ascii="Times New Roman" w:eastAsia="Times New Roman" w:hAnsi="Times New Roman" w:cs="Times New Roman"/>
                <w:noProof/>
                <w:color w:val="auto"/>
                <w:lang w:val="lv-LV" w:eastAsia="lv-LV"/>
              </w:rPr>
              <w:t>.</w:t>
            </w:r>
          </w:p>
          <w:p w14:paraId="60DD1FB0" w14:textId="4044C79F" w:rsidR="00575BF7" w:rsidRPr="00D52AF2" w:rsidRDefault="00575BF7" w:rsidP="00355A70">
            <w:pPr>
              <w:ind w:right="55"/>
              <w:contextualSpacing/>
              <w:rPr>
                <w:rFonts w:ascii="Times New Roman" w:hAnsi="Times New Roman" w:cs="Times New Roman"/>
                <w:noProof/>
                <w:color w:val="auto"/>
                <w:lang w:val="lv-LV"/>
              </w:rPr>
            </w:pPr>
          </w:p>
        </w:tc>
      </w:tr>
      <w:tr w:rsidR="00D52AF2" w:rsidRPr="00D52AF2" w14:paraId="5268AEAD" w14:textId="77777777" w:rsidTr="006F608D">
        <w:trPr>
          <w:trHeight w:val="969"/>
        </w:trPr>
        <w:tc>
          <w:tcPr>
            <w:tcW w:w="2038" w:type="dxa"/>
            <w:vMerge/>
            <w:shd w:val="clear" w:color="auto" w:fill="DEEAF6" w:themeFill="accent5" w:themeFillTint="33"/>
          </w:tcPr>
          <w:p w14:paraId="3949B100" w14:textId="77777777" w:rsidR="004C786E" w:rsidRPr="00D52AF2" w:rsidRDefault="004C786E" w:rsidP="004C786E">
            <w:pPr>
              <w:ind w:right="55"/>
              <w:contextualSpacing/>
              <w:jc w:val="center"/>
              <w:rPr>
                <w:rFonts w:ascii="Times New Roman" w:hAnsi="Times New Roman" w:cs="Times New Roman"/>
                <w:b/>
                <w:noProof/>
                <w:color w:val="auto"/>
                <w:lang w:val="lv-LV"/>
              </w:rPr>
            </w:pPr>
          </w:p>
        </w:tc>
        <w:tc>
          <w:tcPr>
            <w:tcW w:w="3038" w:type="dxa"/>
            <w:vMerge/>
            <w:shd w:val="clear" w:color="auto" w:fill="F2F2F2" w:themeFill="background1" w:themeFillShade="F2"/>
          </w:tcPr>
          <w:p w14:paraId="5B1820FE" w14:textId="77777777" w:rsidR="004C786E" w:rsidRPr="00D52AF2" w:rsidRDefault="004C786E" w:rsidP="004C786E">
            <w:pPr>
              <w:ind w:right="55"/>
              <w:contextualSpacing/>
              <w:rPr>
                <w:rFonts w:ascii="Times New Roman" w:hAnsi="Times New Roman" w:cs="Times New Roman"/>
                <w:b/>
                <w:noProof/>
                <w:color w:val="auto"/>
                <w:lang w:val="lv-LV"/>
              </w:rPr>
            </w:pPr>
          </w:p>
        </w:tc>
        <w:tc>
          <w:tcPr>
            <w:tcW w:w="9945" w:type="dxa"/>
            <w:gridSpan w:val="2"/>
          </w:tcPr>
          <w:p w14:paraId="756C2F8A" w14:textId="77F655C1" w:rsidR="004C786E" w:rsidRPr="00D52AF2" w:rsidRDefault="004C786E" w:rsidP="004C786E">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Piezīmes:</w:t>
            </w:r>
          </w:p>
        </w:tc>
      </w:tr>
    </w:tbl>
    <w:p w14:paraId="52790392" w14:textId="44FE20C5" w:rsidR="004D0B36" w:rsidRPr="00D52AF2" w:rsidRDefault="004D0B36" w:rsidP="00575BF7">
      <w:pPr>
        <w:ind w:right="55"/>
        <w:contextualSpacing/>
        <w:rPr>
          <w:rFonts w:ascii="Times New Roman" w:hAnsi="Times New Roman" w:cs="Times New Roman"/>
          <w:bCs/>
          <w:noProof/>
          <w:color w:val="auto"/>
        </w:rPr>
      </w:pPr>
    </w:p>
    <w:p w14:paraId="643C0553" w14:textId="77777777" w:rsidR="004D0B36" w:rsidRPr="00D52AF2" w:rsidRDefault="004D0B36">
      <w:pPr>
        <w:widowControl/>
        <w:suppressAutoHyphens w:val="0"/>
        <w:spacing w:after="160" w:line="259" w:lineRule="auto"/>
        <w:rPr>
          <w:rFonts w:ascii="Times New Roman" w:hAnsi="Times New Roman" w:cs="Times New Roman"/>
          <w:bCs/>
          <w:noProof/>
          <w:color w:val="auto"/>
        </w:rPr>
      </w:pPr>
      <w:r w:rsidRPr="00D52AF2">
        <w:rPr>
          <w:rFonts w:ascii="Times New Roman" w:hAnsi="Times New Roman" w:cs="Times New Roman"/>
          <w:bCs/>
          <w:noProof/>
          <w:color w:val="auto"/>
        </w:rPr>
        <w:br w:type="page"/>
      </w:r>
    </w:p>
    <w:p w14:paraId="421F4746" w14:textId="77777777" w:rsidR="00575BF7" w:rsidRPr="00D52AF2" w:rsidRDefault="00575BF7" w:rsidP="00575BF7">
      <w:pPr>
        <w:ind w:right="55"/>
        <w:contextualSpacing/>
        <w:rPr>
          <w:rFonts w:ascii="Times New Roman" w:hAnsi="Times New Roman" w:cs="Times New Roman"/>
          <w:bCs/>
          <w:noProof/>
          <w:color w:val="auto"/>
        </w:rPr>
      </w:pPr>
    </w:p>
    <w:tbl>
      <w:tblPr>
        <w:tblStyle w:val="Reatabula"/>
        <w:tblW w:w="0" w:type="auto"/>
        <w:tblLook w:val="04A0" w:firstRow="1" w:lastRow="0" w:firstColumn="1" w:lastColumn="0" w:noHBand="0" w:noVBand="1"/>
      </w:tblPr>
      <w:tblGrid>
        <w:gridCol w:w="2035"/>
        <w:gridCol w:w="3031"/>
        <w:gridCol w:w="1025"/>
        <w:gridCol w:w="8930"/>
      </w:tblGrid>
      <w:tr w:rsidR="00D52AF2" w:rsidRPr="00D52AF2" w14:paraId="286F6900" w14:textId="77777777" w:rsidTr="00355A70">
        <w:tc>
          <w:tcPr>
            <w:tcW w:w="15021" w:type="dxa"/>
            <w:gridSpan w:val="4"/>
            <w:shd w:val="clear" w:color="auto" w:fill="DEEAF6" w:themeFill="accent5" w:themeFillTint="33"/>
            <w:vAlign w:val="center"/>
          </w:tcPr>
          <w:p w14:paraId="078AE570" w14:textId="77777777" w:rsidR="00575BF7" w:rsidRPr="00D52AF2" w:rsidRDefault="00575BF7" w:rsidP="00355A70">
            <w:pPr>
              <w:ind w:right="55"/>
              <w:contextualSpacing/>
              <w:rPr>
                <w:rFonts w:ascii="Times New Roman" w:hAnsi="Times New Roman" w:cs="Times New Roman"/>
                <w:noProof/>
                <w:color w:val="auto"/>
                <w:lang w:val="lv-LV"/>
              </w:rPr>
            </w:pPr>
            <w:r w:rsidRPr="00D52AF2">
              <w:rPr>
                <w:rFonts w:ascii="Times New Roman" w:hAnsi="Times New Roman" w:cs="Times New Roman"/>
                <w:bCs/>
                <w:noProof/>
                <w:color w:val="auto"/>
                <w:lang w:val="lv-LV"/>
              </w:rPr>
              <w:t xml:space="preserve">JOMA – </w:t>
            </w:r>
            <w:r w:rsidRPr="00D52AF2">
              <w:rPr>
                <w:rFonts w:ascii="Times New Roman" w:hAnsi="Times New Roman" w:cs="Times New Roman"/>
                <w:b/>
                <w:noProof/>
                <w:color w:val="auto"/>
                <w:lang w:val="lv-LV"/>
              </w:rPr>
              <w:t>LABA PĀRVALDĪBA</w:t>
            </w:r>
          </w:p>
          <w:p w14:paraId="7690B4A7" w14:textId="77777777" w:rsidR="00575BF7" w:rsidRPr="00D52AF2" w:rsidRDefault="00575BF7" w:rsidP="00355A70">
            <w:pPr>
              <w:ind w:right="55"/>
              <w:contextualSpacing/>
              <w:jc w:val="center"/>
              <w:rPr>
                <w:rFonts w:ascii="Times New Roman" w:hAnsi="Times New Roman" w:cs="Times New Roman"/>
                <w:b/>
                <w:noProof/>
                <w:color w:val="auto"/>
                <w:lang w:val="lv-LV"/>
              </w:rPr>
            </w:pPr>
          </w:p>
        </w:tc>
      </w:tr>
      <w:tr w:rsidR="00D52AF2" w:rsidRPr="00D52AF2" w14:paraId="0B8DDFF1" w14:textId="77777777" w:rsidTr="00355A70">
        <w:tc>
          <w:tcPr>
            <w:tcW w:w="2035" w:type="dxa"/>
            <w:shd w:val="clear" w:color="auto" w:fill="DEEAF6" w:themeFill="accent5" w:themeFillTint="33"/>
            <w:vAlign w:val="center"/>
          </w:tcPr>
          <w:p w14:paraId="551BE211"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Kritēriji</w:t>
            </w:r>
          </w:p>
        </w:tc>
        <w:tc>
          <w:tcPr>
            <w:tcW w:w="3031" w:type="dxa"/>
          </w:tcPr>
          <w:p w14:paraId="29BC8171" w14:textId="690666A3" w:rsidR="00575BF7" w:rsidRPr="00D52AF2" w:rsidRDefault="004C786E"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 xml:space="preserve">Prioritāte </w:t>
            </w:r>
            <w:r w:rsidR="006D0322" w:rsidRPr="00D52AF2">
              <w:rPr>
                <w:rFonts w:ascii="Times New Roman" w:hAnsi="Times New Roman" w:cs="Times New Roman"/>
                <w:b/>
                <w:bCs/>
                <w:noProof/>
                <w:color w:val="auto"/>
                <w:lang w:val="lv-LV"/>
              </w:rPr>
              <w:t>2028./2029.m.g.</w:t>
            </w:r>
          </w:p>
        </w:tc>
        <w:tc>
          <w:tcPr>
            <w:tcW w:w="9955" w:type="dxa"/>
            <w:gridSpan w:val="2"/>
          </w:tcPr>
          <w:p w14:paraId="3FBE88AB"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Plānotie sasniedzamie rezultāti un ieviešanas gaita</w:t>
            </w:r>
          </w:p>
        </w:tc>
      </w:tr>
      <w:tr w:rsidR="00D52AF2" w:rsidRPr="00D52AF2" w14:paraId="727A9709" w14:textId="77777777" w:rsidTr="00355A70">
        <w:trPr>
          <w:trHeight w:val="1406"/>
        </w:trPr>
        <w:tc>
          <w:tcPr>
            <w:tcW w:w="2035" w:type="dxa"/>
            <w:vMerge w:val="restart"/>
            <w:shd w:val="clear" w:color="auto" w:fill="DEEAF6" w:themeFill="accent5" w:themeFillTint="33"/>
            <w:vAlign w:val="center"/>
          </w:tcPr>
          <w:p w14:paraId="5CD4CF88" w14:textId="77777777" w:rsidR="00575BF7" w:rsidRPr="00D52AF2" w:rsidRDefault="00575BF7" w:rsidP="00355A70">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Atbalsts un sadarbība</w:t>
            </w:r>
          </w:p>
        </w:tc>
        <w:tc>
          <w:tcPr>
            <w:tcW w:w="3031" w:type="dxa"/>
            <w:vMerge w:val="restart"/>
            <w:shd w:val="clear" w:color="auto" w:fill="F2F2F2" w:themeFill="background1" w:themeFillShade="F2"/>
          </w:tcPr>
          <w:p w14:paraId="6B2A69F9" w14:textId="77777777" w:rsidR="00575BF7" w:rsidRPr="00D52AF2" w:rsidRDefault="00575BF7" w:rsidP="00355A70">
            <w:pPr>
              <w:ind w:right="55"/>
              <w:contextualSpacing/>
              <w:rPr>
                <w:rFonts w:ascii="Times New Roman" w:hAnsi="Times New Roman" w:cs="Times New Roman"/>
                <w:noProof/>
                <w:color w:val="auto"/>
                <w:lang w:val="lv-LV"/>
              </w:rPr>
            </w:pPr>
          </w:p>
          <w:p w14:paraId="55305FEE" w14:textId="77777777" w:rsidR="00575BF7" w:rsidRPr="00D52AF2" w:rsidRDefault="00575BF7" w:rsidP="00355A70">
            <w:pPr>
              <w:ind w:right="55"/>
              <w:contextualSpacing/>
              <w:rPr>
                <w:rFonts w:ascii="Times New Roman" w:hAnsi="Times New Roman" w:cs="Times New Roman"/>
                <w:noProof/>
                <w:color w:val="auto"/>
                <w:lang w:val="lv-LV"/>
              </w:rPr>
            </w:pPr>
          </w:p>
          <w:p w14:paraId="3BDD0BA5" w14:textId="77777777" w:rsidR="00575BF7" w:rsidRPr="00D52AF2" w:rsidRDefault="00575BF7" w:rsidP="00355A70">
            <w:pPr>
              <w:ind w:right="55"/>
              <w:contextualSpacing/>
              <w:rPr>
                <w:rFonts w:ascii="Times New Roman" w:hAnsi="Times New Roman" w:cs="Times New Roman"/>
                <w:noProof/>
                <w:color w:val="auto"/>
                <w:lang w:val="lv-LV"/>
              </w:rPr>
            </w:pPr>
          </w:p>
          <w:p w14:paraId="63BE7E6F"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4BD36AE7"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71A0ED45" w14:textId="1E054922" w:rsidR="000136E5" w:rsidRPr="00D52AF2" w:rsidRDefault="000136E5" w:rsidP="000136E5">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Visu iesaistīto pušu sadarbības un līdzdalības veicināšana atbalstošas vides veidošanā izglītības iestādē</w:t>
            </w:r>
          </w:p>
          <w:p w14:paraId="2A149F25" w14:textId="5C4D91D8" w:rsidR="00575BF7" w:rsidRPr="00D52AF2" w:rsidRDefault="00575BF7" w:rsidP="00355A70">
            <w:pPr>
              <w:ind w:right="55"/>
              <w:contextualSpacing/>
              <w:rPr>
                <w:rFonts w:ascii="Times New Roman" w:hAnsi="Times New Roman" w:cs="Times New Roman"/>
                <w:b/>
                <w:noProof/>
                <w:color w:val="auto"/>
                <w:lang w:val="lv-LV"/>
              </w:rPr>
            </w:pPr>
          </w:p>
        </w:tc>
        <w:tc>
          <w:tcPr>
            <w:tcW w:w="1025" w:type="dxa"/>
            <w:vMerge w:val="restart"/>
            <w:textDirection w:val="btLr"/>
            <w:vAlign w:val="center"/>
          </w:tcPr>
          <w:p w14:paraId="742A1EFD" w14:textId="77777777" w:rsidR="00575BF7" w:rsidRPr="00D52AF2" w:rsidRDefault="00575BF7" w:rsidP="00355A70">
            <w:pPr>
              <w:ind w:left="113" w:right="57"/>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Sasniedzamais rezultāts</w:t>
            </w:r>
          </w:p>
        </w:tc>
        <w:tc>
          <w:tcPr>
            <w:tcW w:w="8930" w:type="dxa"/>
            <w:vAlign w:val="center"/>
          </w:tcPr>
          <w:p w14:paraId="0EF3B3DE" w14:textId="77777777"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Kvalitatīvi sasniedzamie rezultāti:</w:t>
            </w:r>
            <w:r w:rsidRPr="00D52AF2">
              <w:rPr>
                <w:rFonts w:ascii="Times New Roman" w:hAnsi="Times New Roman" w:cs="Times New Roman"/>
                <w:bCs/>
                <w:noProof/>
                <w:color w:val="auto"/>
                <w:lang w:val="lv-LV"/>
              </w:rPr>
              <w:t xml:space="preserve">  </w:t>
            </w:r>
          </w:p>
          <w:p w14:paraId="1361DD36" w14:textId="13991862" w:rsidR="000136E5" w:rsidRPr="00D52AF2" w:rsidRDefault="000136E5" w:rsidP="000136E5">
            <w:pPr>
              <w:widowControl/>
              <w:numPr>
                <w:ilvl w:val="0"/>
                <w:numId w:val="26"/>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Izglītības iestādē attīstīta sadarbības kultūra</w:t>
            </w:r>
            <w:r w:rsidR="002B4CCE" w:rsidRPr="00D52AF2">
              <w:rPr>
                <w:rFonts w:ascii="Times New Roman" w:eastAsia="Times New Roman" w:hAnsi="Times New Roman" w:cs="Times New Roman"/>
                <w:noProof/>
                <w:color w:val="auto"/>
                <w:lang w:val="lv-LV" w:eastAsia="lv-LV"/>
              </w:rPr>
              <w:t>;</w:t>
            </w:r>
          </w:p>
          <w:p w14:paraId="2C702F4B" w14:textId="73493334" w:rsidR="000136E5" w:rsidRPr="00D52AF2" w:rsidRDefault="000136E5" w:rsidP="000136E5">
            <w:pPr>
              <w:widowControl/>
              <w:numPr>
                <w:ilvl w:val="0"/>
                <w:numId w:val="26"/>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Izglītojamie, pedagogi un vecāki iesaistās lēmumu pieņemšanā</w:t>
            </w:r>
            <w:r w:rsidR="002B4CCE" w:rsidRPr="00D52AF2">
              <w:rPr>
                <w:rFonts w:ascii="Times New Roman" w:eastAsia="Times New Roman" w:hAnsi="Times New Roman" w:cs="Times New Roman"/>
                <w:noProof/>
                <w:color w:val="auto"/>
                <w:lang w:val="lv-LV" w:eastAsia="lv-LV"/>
              </w:rPr>
              <w:t>;</w:t>
            </w:r>
          </w:p>
          <w:p w14:paraId="66D31F71" w14:textId="5A3E364B" w:rsidR="000136E5" w:rsidRPr="00D52AF2" w:rsidRDefault="000136E5" w:rsidP="000136E5">
            <w:pPr>
              <w:widowControl/>
              <w:numPr>
                <w:ilvl w:val="0"/>
                <w:numId w:val="26"/>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Izaugsmes atbalstošā vidē veicināšana</w:t>
            </w:r>
            <w:r w:rsidR="002B4CCE" w:rsidRPr="00D52AF2">
              <w:rPr>
                <w:rFonts w:ascii="Times New Roman" w:eastAsia="Times New Roman" w:hAnsi="Times New Roman" w:cs="Times New Roman"/>
                <w:noProof/>
                <w:color w:val="auto"/>
                <w:lang w:val="lv-LV" w:eastAsia="lv-LV"/>
              </w:rPr>
              <w:t>;</w:t>
            </w:r>
          </w:p>
          <w:p w14:paraId="251D4D89" w14:textId="1FB5C45F" w:rsidR="008E56A8" w:rsidRPr="00D52AF2" w:rsidRDefault="008E56A8" w:rsidP="000136E5">
            <w:pPr>
              <w:widowControl/>
              <w:numPr>
                <w:ilvl w:val="0"/>
                <w:numId w:val="26"/>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Trīspusēju sarunu (izglītojamais, pedagogs, vecāku pārstāvis) sekmēšana dažādu situāciju risināšanā</w:t>
            </w:r>
            <w:r w:rsidR="002B4CCE" w:rsidRPr="00D52AF2">
              <w:rPr>
                <w:rFonts w:ascii="Times New Roman" w:eastAsia="Times New Roman" w:hAnsi="Times New Roman" w:cs="Times New Roman"/>
                <w:noProof/>
                <w:color w:val="auto"/>
                <w:lang w:val="lv-LV" w:eastAsia="lv-LV"/>
              </w:rPr>
              <w:t>.</w:t>
            </w:r>
          </w:p>
          <w:p w14:paraId="45088246" w14:textId="77777777" w:rsidR="00575BF7" w:rsidRPr="00D52AF2" w:rsidRDefault="00575BF7" w:rsidP="004C786E">
            <w:pPr>
              <w:ind w:right="55"/>
              <w:contextualSpacing/>
              <w:rPr>
                <w:rFonts w:ascii="Times New Roman" w:hAnsi="Times New Roman" w:cs="Times New Roman"/>
                <w:bCs/>
                <w:noProof/>
                <w:color w:val="auto"/>
                <w:sz w:val="22"/>
                <w:szCs w:val="22"/>
                <w:lang w:val="lv-LV"/>
              </w:rPr>
            </w:pPr>
          </w:p>
        </w:tc>
      </w:tr>
      <w:tr w:rsidR="00D52AF2" w:rsidRPr="00D52AF2" w14:paraId="573488B1" w14:textId="77777777" w:rsidTr="00355A70">
        <w:trPr>
          <w:trHeight w:val="1406"/>
        </w:trPr>
        <w:tc>
          <w:tcPr>
            <w:tcW w:w="2035" w:type="dxa"/>
            <w:vMerge/>
            <w:shd w:val="clear" w:color="auto" w:fill="DEEAF6" w:themeFill="accent5" w:themeFillTint="33"/>
            <w:vAlign w:val="center"/>
          </w:tcPr>
          <w:p w14:paraId="6401373E" w14:textId="77777777" w:rsidR="00575BF7" w:rsidRPr="00D52AF2" w:rsidRDefault="00575BF7" w:rsidP="00355A70">
            <w:pPr>
              <w:ind w:right="55"/>
              <w:contextualSpacing/>
              <w:rPr>
                <w:rFonts w:ascii="Times New Roman" w:hAnsi="Times New Roman" w:cs="Times New Roman"/>
                <w:b/>
                <w:noProof/>
                <w:color w:val="auto"/>
                <w:lang w:val="lv-LV"/>
              </w:rPr>
            </w:pPr>
          </w:p>
        </w:tc>
        <w:tc>
          <w:tcPr>
            <w:tcW w:w="3031" w:type="dxa"/>
            <w:vMerge/>
            <w:shd w:val="clear" w:color="auto" w:fill="F2F2F2" w:themeFill="background1" w:themeFillShade="F2"/>
          </w:tcPr>
          <w:p w14:paraId="1DB132D9" w14:textId="77777777" w:rsidR="00575BF7" w:rsidRPr="00D52AF2" w:rsidRDefault="00575BF7" w:rsidP="00355A70">
            <w:pPr>
              <w:ind w:right="55"/>
              <w:contextualSpacing/>
              <w:rPr>
                <w:rFonts w:ascii="Times New Roman" w:hAnsi="Times New Roman" w:cs="Times New Roman"/>
                <w:b/>
                <w:noProof/>
                <w:color w:val="auto"/>
                <w:lang w:val="lv-LV"/>
              </w:rPr>
            </w:pPr>
          </w:p>
        </w:tc>
        <w:tc>
          <w:tcPr>
            <w:tcW w:w="1025" w:type="dxa"/>
            <w:vMerge/>
            <w:vAlign w:val="center"/>
          </w:tcPr>
          <w:p w14:paraId="31F862D5" w14:textId="77777777" w:rsidR="00575BF7" w:rsidRPr="00D52AF2" w:rsidRDefault="00575BF7" w:rsidP="00355A70">
            <w:pPr>
              <w:ind w:right="55"/>
              <w:contextualSpacing/>
              <w:rPr>
                <w:rFonts w:ascii="Times New Roman" w:hAnsi="Times New Roman" w:cs="Times New Roman"/>
                <w:b/>
                <w:noProof/>
                <w:color w:val="auto"/>
                <w:lang w:val="lv-LV"/>
              </w:rPr>
            </w:pPr>
          </w:p>
        </w:tc>
        <w:tc>
          <w:tcPr>
            <w:tcW w:w="8930" w:type="dxa"/>
            <w:vAlign w:val="center"/>
          </w:tcPr>
          <w:p w14:paraId="20F46178" w14:textId="77777777"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Kvantitatīvi sasniedzamie rezultāti</w:t>
            </w:r>
            <w:r w:rsidRPr="00D52AF2">
              <w:rPr>
                <w:rFonts w:ascii="Times New Roman" w:hAnsi="Times New Roman" w:cs="Times New Roman"/>
                <w:bCs/>
                <w:noProof/>
                <w:color w:val="auto"/>
                <w:lang w:val="lv-LV"/>
              </w:rPr>
              <w:t xml:space="preserve">: </w:t>
            </w:r>
          </w:p>
          <w:p w14:paraId="1478F7BE" w14:textId="1B3B4449" w:rsidR="000136E5" w:rsidRPr="00D52AF2" w:rsidRDefault="000136E5" w:rsidP="000136E5">
            <w:pPr>
              <w:widowControl/>
              <w:numPr>
                <w:ilvl w:val="0"/>
                <w:numId w:val="27"/>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Vismaz 2 visu iesaistīto pušu fokusgrupu diskusijas </w:t>
            </w:r>
            <w:r w:rsidR="008E56A8" w:rsidRPr="00D52AF2">
              <w:rPr>
                <w:rFonts w:ascii="Times New Roman" w:eastAsia="Times New Roman" w:hAnsi="Times New Roman" w:cs="Times New Roman"/>
                <w:noProof/>
                <w:color w:val="auto"/>
                <w:lang w:val="lv-LV" w:eastAsia="lv-LV"/>
              </w:rPr>
              <w:t>gadā</w:t>
            </w:r>
            <w:r w:rsidR="008C14CF" w:rsidRPr="00D52AF2">
              <w:rPr>
                <w:rFonts w:ascii="Times New Roman" w:eastAsia="Times New Roman" w:hAnsi="Times New Roman" w:cs="Times New Roman"/>
                <w:noProof/>
                <w:color w:val="auto"/>
                <w:lang w:val="lv-LV" w:eastAsia="lv-LV"/>
              </w:rPr>
              <w:t xml:space="preserve"> dažādu jautājumu risināšanā</w:t>
            </w:r>
            <w:r w:rsidR="002B4CCE" w:rsidRPr="00D52AF2">
              <w:rPr>
                <w:rFonts w:ascii="Times New Roman" w:eastAsia="Times New Roman" w:hAnsi="Times New Roman" w:cs="Times New Roman"/>
                <w:noProof/>
                <w:color w:val="auto"/>
                <w:lang w:val="lv-LV" w:eastAsia="lv-LV"/>
              </w:rPr>
              <w:t>;</w:t>
            </w:r>
          </w:p>
          <w:p w14:paraId="7FC4F9A1" w14:textId="4BB75AD8" w:rsidR="000136E5" w:rsidRPr="00D52AF2" w:rsidRDefault="008C14CF" w:rsidP="000136E5">
            <w:pPr>
              <w:widowControl/>
              <w:numPr>
                <w:ilvl w:val="0"/>
                <w:numId w:val="27"/>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Vismaz </w:t>
            </w:r>
            <w:r w:rsidR="000136E5" w:rsidRPr="00D52AF2">
              <w:rPr>
                <w:rFonts w:ascii="Times New Roman" w:eastAsia="Times New Roman" w:hAnsi="Times New Roman" w:cs="Times New Roman"/>
                <w:noProof/>
                <w:color w:val="auto"/>
                <w:lang w:val="lv-LV" w:eastAsia="lv-LV"/>
              </w:rPr>
              <w:t xml:space="preserve">80% </w:t>
            </w:r>
            <w:r w:rsidRPr="00D52AF2">
              <w:rPr>
                <w:rFonts w:ascii="Times New Roman" w:eastAsia="Times New Roman" w:hAnsi="Times New Roman" w:cs="Times New Roman"/>
                <w:noProof/>
                <w:color w:val="auto"/>
                <w:lang w:val="lv-LV" w:eastAsia="lv-LV"/>
              </w:rPr>
              <w:t xml:space="preserve">izglītojamo un vecāku </w:t>
            </w:r>
            <w:r w:rsidR="000136E5" w:rsidRPr="00D52AF2">
              <w:rPr>
                <w:rFonts w:ascii="Times New Roman" w:eastAsia="Times New Roman" w:hAnsi="Times New Roman" w:cs="Times New Roman"/>
                <w:noProof/>
                <w:color w:val="auto"/>
                <w:lang w:val="lv-LV" w:eastAsia="lv-LV"/>
              </w:rPr>
              <w:t>zina, kā sazināties ar vadību</w:t>
            </w:r>
            <w:r w:rsidR="002B4CCE" w:rsidRPr="00D52AF2">
              <w:rPr>
                <w:rFonts w:ascii="Times New Roman" w:eastAsia="Times New Roman" w:hAnsi="Times New Roman" w:cs="Times New Roman"/>
                <w:noProof/>
                <w:color w:val="auto"/>
                <w:lang w:val="lv-LV" w:eastAsia="lv-LV"/>
              </w:rPr>
              <w:t>;</w:t>
            </w:r>
          </w:p>
          <w:p w14:paraId="42A98BE0" w14:textId="5424DE65" w:rsidR="000136E5" w:rsidRPr="00D52AF2" w:rsidRDefault="000136E5" w:rsidP="000136E5">
            <w:pPr>
              <w:widowControl/>
              <w:numPr>
                <w:ilvl w:val="0"/>
                <w:numId w:val="27"/>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70% iesaiste līdzdalības aktivitātēs</w:t>
            </w:r>
            <w:r w:rsidR="002B4CCE" w:rsidRPr="00D52AF2">
              <w:rPr>
                <w:rFonts w:ascii="Times New Roman" w:eastAsia="Times New Roman" w:hAnsi="Times New Roman" w:cs="Times New Roman"/>
                <w:noProof/>
                <w:color w:val="auto"/>
                <w:lang w:val="lv-LV" w:eastAsia="lv-LV"/>
              </w:rPr>
              <w:t>;</w:t>
            </w:r>
          </w:p>
          <w:p w14:paraId="4D8B84F0" w14:textId="25749EF0" w:rsidR="008C14CF" w:rsidRPr="00D52AF2" w:rsidRDefault="008C14CF" w:rsidP="000136E5">
            <w:pPr>
              <w:widowControl/>
              <w:numPr>
                <w:ilvl w:val="0"/>
                <w:numId w:val="27"/>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Par 15% palienāta vecāku iesaiste vecāku dienās, tai skaitā individuālās sarunās ar pedagogiem</w:t>
            </w:r>
            <w:r w:rsidR="002B4CCE" w:rsidRPr="00D52AF2">
              <w:rPr>
                <w:rFonts w:ascii="Times New Roman" w:eastAsia="Times New Roman" w:hAnsi="Times New Roman" w:cs="Times New Roman"/>
                <w:noProof/>
                <w:color w:val="auto"/>
                <w:lang w:val="lv-LV" w:eastAsia="lv-LV"/>
              </w:rPr>
              <w:t>.</w:t>
            </w:r>
          </w:p>
          <w:p w14:paraId="75945958" w14:textId="77777777" w:rsidR="00575BF7" w:rsidRPr="00D52AF2" w:rsidRDefault="00575BF7" w:rsidP="004C786E">
            <w:pPr>
              <w:ind w:right="55"/>
              <w:contextualSpacing/>
              <w:rPr>
                <w:rFonts w:ascii="Times New Roman" w:hAnsi="Times New Roman" w:cs="Times New Roman"/>
                <w:noProof/>
                <w:color w:val="auto"/>
                <w:sz w:val="22"/>
                <w:szCs w:val="22"/>
                <w:lang w:val="lv-LV"/>
              </w:rPr>
            </w:pPr>
          </w:p>
        </w:tc>
      </w:tr>
      <w:tr w:rsidR="00D52AF2" w:rsidRPr="00D52AF2" w14:paraId="6D4FB4A0" w14:textId="77777777" w:rsidTr="00865A4B">
        <w:trPr>
          <w:trHeight w:val="967"/>
        </w:trPr>
        <w:tc>
          <w:tcPr>
            <w:tcW w:w="2035" w:type="dxa"/>
            <w:vMerge/>
            <w:shd w:val="clear" w:color="auto" w:fill="DEEAF6" w:themeFill="accent5" w:themeFillTint="33"/>
            <w:vAlign w:val="center"/>
          </w:tcPr>
          <w:p w14:paraId="156CD4BB" w14:textId="77777777" w:rsidR="004C786E" w:rsidRPr="00D52AF2" w:rsidRDefault="004C786E" w:rsidP="004C786E">
            <w:pPr>
              <w:ind w:right="55"/>
              <w:contextualSpacing/>
              <w:rPr>
                <w:rFonts w:ascii="Times New Roman" w:hAnsi="Times New Roman" w:cs="Times New Roman"/>
                <w:b/>
                <w:noProof/>
                <w:color w:val="auto"/>
                <w:lang w:val="lv-LV"/>
              </w:rPr>
            </w:pPr>
          </w:p>
        </w:tc>
        <w:tc>
          <w:tcPr>
            <w:tcW w:w="3031" w:type="dxa"/>
            <w:vMerge/>
            <w:shd w:val="clear" w:color="auto" w:fill="F2F2F2" w:themeFill="background1" w:themeFillShade="F2"/>
          </w:tcPr>
          <w:p w14:paraId="0B29C907" w14:textId="77777777" w:rsidR="004C786E" w:rsidRPr="00D52AF2" w:rsidRDefault="004C786E" w:rsidP="004C786E">
            <w:pPr>
              <w:ind w:right="55"/>
              <w:contextualSpacing/>
              <w:rPr>
                <w:rFonts w:ascii="Times New Roman" w:hAnsi="Times New Roman" w:cs="Times New Roman"/>
                <w:b/>
                <w:noProof/>
                <w:color w:val="auto"/>
                <w:lang w:val="lv-LV"/>
              </w:rPr>
            </w:pPr>
          </w:p>
        </w:tc>
        <w:tc>
          <w:tcPr>
            <w:tcW w:w="9955" w:type="dxa"/>
            <w:gridSpan w:val="2"/>
          </w:tcPr>
          <w:p w14:paraId="7000E4A0" w14:textId="2ED5D4B3" w:rsidR="004C786E" w:rsidRPr="00D52AF2" w:rsidRDefault="004C786E" w:rsidP="004C786E">
            <w:pPr>
              <w:ind w:right="55"/>
              <w:contextualSpacing/>
              <w:rPr>
                <w:rFonts w:ascii="Times New Roman" w:hAnsi="Times New Roman" w:cs="Times New Roman"/>
                <w:bCs/>
                <w:noProof/>
                <w:color w:val="auto"/>
                <w:sz w:val="22"/>
                <w:szCs w:val="22"/>
                <w:lang w:val="lv-LV"/>
              </w:rPr>
            </w:pPr>
            <w:r w:rsidRPr="00D52AF2">
              <w:rPr>
                <w:rFonts w:ascii="Times New Roman" w:hAnsi="Times New Roman" w:cs="Times New Roman"/>
                <w:b/>
                <w:noProof/>
                <w:color w:val="auto"/>
                <w:lang w:val="lv-LV"/>
              </w:rPr>
              <w:t>Piezīmes:</w:t>
            </w:r>
          </w:p>
        </w:tc>
      </w:tr>
    </w:tbl>
    <w:p w14:paraId="25D14A8C" w14:textId="032D558F" w:rsidR="00777C43" w:rsidRPr="00D52AF2" w:rsidRDefault="00777C43" w:rsidP="00575BF7">
      <w:pPr>
        <w:rPr>
          <w:rFonts w:hint="eastAsia"/>
          <w:noProof/>
          <w:color w:val="auto"/>
        </w:rPr>
      </w:pPr>
    </w:p>
    <w:p w14:paraId="7D38123B" w14:textId="77777777" w:rsidR="00777C43" w:rsidRPr="00D52AF2" w:rsidRDefault="00777C43">
      <w:pPr>
        <w:widowControl/>
        <w:suppressAutoHyphens w:val="0"/>
        <w:spacing w:after="160" w:line="259" w:lineRule="auto"/>
        <w:rPr>
          <w:rFonts w:hint="eastAsia"/>
          <w:noProof/>
          <w:color w:val="auto"/>
        </w:rPr>
      </w:pPr>
      <w:r w:rsidRPr="00D52AF2">
        <w:rPr>
          <w:noProof/>
          <w:color w:val="auto"/>
        </w:rPr>
        <w:br w:type="page"/>
      </w:r>
    </w:p>
    <w:p w14:paraId="37278BDC" w14:textId="77777777" w:rsidR="00575BF7" w:rsidRPr="00D52AF2" w:rsidRDefault="00575BF7" w:rsidP="00575BF7">
      <w:pPr>
        <w:rPr>
          <w:rFonts w:hint="eastAsia"/>
          <w:noProof/>
          <w:color w:val="auto"/>
        </w:rPr>
      </w:pPr>
    </w:p>
    <w:tbl>
      <w:tblPr>
        <w:tblStyle w:val="Reatabula"/>
        <w:tblW w:w="0" w:type="auto"/>
        <w:tblLook w:val="04A0" w:firstRow="1" w:lastRow="0" w:firstColumn="1" w:lastColumn="0" w:noHBand="0" w:noVBand="1"/>
      </w:tblPr>
      <w:tblGrid>
        <w:gridCol w:w="2035"/>
        <w:gridCol w:w="3031"/>
        <w:gridCol w:w="1025"/>
        <w:gridCol w:w="8930"/>
      </w:tblGrid>
      <w:tr w:rsidR="00D52AF2" w:rsidRPr="00D52AF2" w14:paraId="3F245410" w14:textId="77777777" w:rsidTr="00355A70">
        <w:trPr>
          <w:trHeight w:val="423"/>
        </w:trPr>
        <w:tc>
          <w:tcPr>
            <w:tcW w:w="2035" w:type="dxa"/>
            <w:shd w:val="clear" w:color="auto" w:fill="DEEAF6" w:themeFill="accent5" w:themeFillTint="33"/>
            <w:vAlign w:val="center"/>
          </w:tcPr>
          <w:p w14:paraId="6925B067"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Kritēriji</w:t>
            </w:r>
          </w:p>
        </w:tc>
        <w:tc>
          <w:tcPr>
            <w:tcW w:w="3031" w:type="dxa"/>
            <w:shd w:val="clear" w:color="auto" w:fill="F2F2F2" w:themeFill="background1" w:themeFillShade="F2"/>
          </w:tcPr>
          <w:p w14:paraId="65ED4D90" w14:textId="3C0577CA" w:rsidR="00575BF7" w:rsidRPr="00D52AF2" w:rsidRDefault="004C786E" w:rsidP="00355A70">
            <w:pPr>
              <w:ind w:right="55"/>
              <w:contextualSpacing/>
              <w:jc w:val="center"/>
              <w:rPr>
                <w:rFonts w:ascii="Times New Roman" w:hAnsi="Times New Roman" w:cs="Times New Roman"/>
                <w:noProof/>
                <w:color w:val="auto"/>
                <w:lang w:val="lv-LV"/>
              </w:rPr>
            </w:pPr>
            <w:r w:rsidRPr="00D52AF2">
              <w:rPr>
                <w:rFonts w:ascii="Times New Roman" w:hAnsi="Times New Roman" w:cs="Times New Roman"/>
                <w:b/>
                <w:noProof/>
                <w:color w:val="auto"/>
                <w:lang w:val="lv-LV"/>
              </w:rPr>
              <w:t xml:space="preserve">Prioritāte </w:t>
            </w:r>
            <w:r w:rsidR="00757A3D" w:rsidRPr="00D52AF2">
              <w:rPr>
                <w:rFonts w:ascii="Times New Roman" w:hAnsi="Times New Roman" w:cs="Times New Roman"/>
                <w:b/>
                <w:bCs/>
                <w:noProof/>
                <w:color w:val="auto"/>
                <w:lang w:val="lv-LV"/>
              </w:rPr>
              <w:t>2026./2027.m.g.</w:t>
            </w:r>
          </w:p>
        </w:tc>
        <w:tc>
          <w:tcPr>
            <w:tcW w:w="9955" w:type="dxa"/>
            <w:gridSpan w:val="2"/>
          </w:tcPr>
          <w:p w14:paraId="5BC5679A"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Plānotie sasniedzamie rezultāti un ieviešanas gaita</w:t>
            </w:r>
          </w:p>
        </w:tc>
      </w:tr>
      <w:tr w:rsidR="00D52AF2" w:rsidRPr="00D52AF2" w14:paraId="158F31F7" w14:textId="77777777" w:rsidTr="00355A70">
        <w:trPr>
          <w:trHeight w:val="1406"/>
        </w:trPr>
        <w:tc>
          <w:tcPr>
            <w:tcW w:w="2035" w:type="dxa"/>
            <w:vMerge w:val="restart"/>
            <w:shd w:val="clear" w:color="auto" w:fill="DEEAF6" w:themeFill="accent5" w:themeFillTint="33"/>
            <w:vAlign w:val="center"/>
          </w:tcPr>
          <w:p w14:paraId="6FB9D0D6" w14:textId="77777777" w:rsidR="00575BF7" w:rsidRPr="00D52AF2" w:rsidRDefault="00575BF7" w:rsidP="00355A70">
            <w:pPr>
              <w:ind w:right="55"/>
              <w:contextualSpacing/>
              <w:rPr>
                <w:rFonts w:ascii="Times New Roman" w:hAnsi="Times New Roman" w:cs="Times New Roman"/>
                <w:b/>
                <w:noProof/>
                <w:color w:val="auto"/>
                <w:lang w:val="lv-LV"/>
              </w:rPr>
            </w:pPr>
          </w:p>
          <w:p w14:paraId="468D9894" w14:textId="77777777" w:rsidR="00575BF7" w:rsidRPr="00D52AF2" w:rsidRDefault="00575BF7" w:rsidP="00355A70">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Vadības profesionālā kapacitāte</w:t>
            </w:r>
          </w:p>
        </w:tc>
        <w:tc>
          <w:tcPr>
            <w:tcW w:w="3031" w:type="dxa"/>
            <w:vMerge w:val="restart"/>
            <w:shd w:val="clear" w:color="auto" w:fill="F2F2F2" w:themeFill="background1" w:themeFillShade="F2"/>
          </w:tcPr>
          <w:p w14:paraId="412342E7" w14:textId="77777777" w:rsidR="00575BF7" w:rsidRPr="00D52AF2" w:rsidRDefault="00575BF7" w:rsidP="00355A70">
            <w:pPr>
              <w:ind w:right="55"/>
              <w:contextualSpacing/>
              <w:rPr>
                <w:rFonts w:ascii="Times New Roman" w:hAnsi="Times New Roman" w:cs="Times New Roman"/>
                <w:noProof/>
                <w:color w:val="auto"/>
                <w:lang w:val="lv-LV"/>
              </w:rPr>
            </w:pPr>
          </w:p>
          <w:p w14:paraId="3B4F7947"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74835C2F"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037E42A6"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3FB5755C" w14:textId="77777777" w:rsidR="009A0CC8" w:rsidRPr="00D52AF2" w:rsidRDefault="009A0CC8" w:rsidP="000136E5">
            <w:pPr>
              <w:spacing w:before="100" w:beforeAutospacing="1" w:after="100" w:afterAutospacing="1"/>
              <w:rPr>
                <w:rFonts w:ascii="Times New Roman" w:eastAsia="Times New Roman" w:hAnsi="Times New Roman" w:cs="Times New Roman"/>
                <w:noProof/>
                <w:color w:val="auto"/>
                <w:lang w:val="lv-LV" w:eastAsia="lv-LV"/>
              </w:rPr>
            </w:pPr>
          </w:p>
          <w:p w14:paraId="068A6B0B" w14:textId="1DCF95E0" w:rsidR="000136E5" w:rsidRPr="00D52AF2" w:rsidRDefault="000136E5" w:rsidP="000136E5">
            <w:pPr>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Izglītības iestādes vadības spēju stiprināšana pārmaiņu vadīšanā un attīstībā</w:t>
            </w:r>
          </w:p>
          <w:p w14:paraId="00CA694B" w14:textId="4156F3D6" w:rsidR="00575BF7" w:rsidRPr="00D52AF2" w:rsidRDefault="00575BF7" w:rsidP="00355A70">
            <w:pPr>
              <w:ind w:right="55"/>
              <w:contextualSpacing/>
              <w:rPr>
                <w:rFonts w:ascii="Times New Roman" w:hAnsi="Times New Roman" w:cs="Times New Roman"/>
                <w:b/>
                <w:noProof/>
                <w:color w:val="auto"/>
                <w:lang w:val="lv-LV"/>
              </w:rPr>
            </w:pPr>
          </w:p>
        </w:tc>
        <w:tc>
          <w:tcPr>
            <w:tcW w:w="1025" w:type="dxa"/>
            <w:vMerge w:val="restart"/>
            <w:textDirection w:val="btLr"/>
            <w:vAlign w:val="center"/>
          </w:tcPr>
          <w:p w14:paraId="70361FC2"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Sasniedzamais rezultāts</w:t>
            </w:r>
          </w:p>
        </w:tc>
        <w:tc>
          <w:tcPr>
            <w:tcW w:w="8930" w:type="dxa"/>
            <w:vAlign w:val="center"/>
          </w:tcPr>
          <w:p w14:paraId="676D5A8C" w14:textId="77777777"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Kvalitatīvi sasniedzamie rezultāti:</w:t>
            </w:r>
            <w:r w:rsidRPr="00D52AF2">
              <w:rPr>
                <w:rFonts w:ascii="Times New Roman" w:hAnsi="Times New Roman" w:cs="Times New Roman"/>
                <w:bCs/>
                <w:noProof/>
                <w:color w:val="auto"/>
                <w:lang w:val="lv-LV"/>
              </w:rPr>
              <w:t xml:space="preserve">   </w:t>
            </w:r>
          </w:p>
          <w:p w14:paraId="1B9B701A" w14:textId="0602134A" w:rsidR="000136E5" w:rsidRPr="00D52AF2" w:rsidRDefault="000136E5" w:rsidP="000136E5">
            <w:pPr>
              <w:widowControl/>
              <w:numPr>
                <w:ilvl w:val="0"/>
                <w:numId w:val="2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Vadība pieņem datos balstītus lēmumus</w:t>
            </w:r>
            <w:r w:rsidR="002B4CCE" w:rsidRPr="00D52AF2">
              <w:rPr>
                <w:rFonts w:ascii="Times New Roman" w:eastAsia="Times New Roman" w:hAnsi="Times New Roman" w:cs="Times New Roman"/>
                <w:noProof/>
                <w:color w:val="auto"/>
                <w:lang w:val="lv-LV" w:eastAsia="lv-LV"/>
              </w:rPr>
              <w:t>;</w:t>
            </w:r>
          </w:p>
          <w:p w14:paraId="3528677E" w14:textId="18AAB6E8" w:rsidR="000136E5" w:rsidRPr="00D52AF2" w:rsidRDefault="000136E5" w:rsidP="000136E5">
            <w:pPr>
              <w:widowControl/>
              <w:numPr>
                <w:ilvl w:val="0"/>
                <w:numId w:val="2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Nodrošina atklātu komunikāciju</w:t>
            </w:r>
            <w:r w:rsidR="00C9210A" w:rsidRPr="00D52AF2">
              <w:rPr>
                <w:rFonts w:ascii="Times New Roman" w:eastAsia="Times New Roman" w:hAnsi="Times New Roman" w:cs="Times New Roman"/>
                <w:noProof/>
                <w:color w:val="auto"/>
                <w:lang w:val="lv-LV" w:eastAsia="lv-LV"/>
              </w:rPr>
              <w:t xml:space="preserve"> ar visām iesaistītajām pusēm (izglītojamie, pedagogi, vecāku pārstāvji)</w:t>
            </w:r>
            <w:r w:rsidR="002B4CCE" w:rsidRPr="00D52AF2">
              <w:rPr>
                <w:rFonts w:ascii="Times New Roman" w:eastAsia="Times New Roman" w:hAnsi="Times New Roman" w:cs="Times New Roman"/>
                <w:noProof/>
                <w:color w:val="auto"/>
                <w:lang w:val="lv-LV" w:eastAsia="lv-LV"/>
              </w:rPr>
              <w:t>;</w:t>
            </w:r>
          </w:p>
          <w:p w14:paraId="524E6160" w14:textId="68379E85" w:rsidR="00C9210A" w:rsidRPr="00D52AF2" w:rsidRDefault="00C9210A" w:rsidP="000136E5">
            <w:pPr>
              <w:widowControl/>
              <w:numPr>
                <w:ilvl w:val="0"/>
                <w:numId w:val="2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Jēgpilna vadības profesionālā pilnveide</w:t>
            </w:r>
            <w:r w:rsidR="002B4CCE" w:rsidRPr="00D52AF2">
              <w:rPr>
                <w:rFonts w:ascii="Times New Roman" w:eastAsia="Times New Roman" w:hAnsi="Times New Roman" w:cs="Times New Roman"/>
                <w:noProof/>
                <w:color w:val="auto"/>
                <w:lang w:val="lv-LV" w:eastAsia="lv-LV"/>
              </w:rPr>
              <w:t>;</w:t>
            </w:r>
          </w:p>
          <w:p w14:paraId="6A1722A4" w14:textId="38C95605" w:rsidR="000136E5" w:rsidRPr="00D52AF2" w:rsidRDefault="000136E5" w:rsidP="000136E5">
            <w:pPr>
              <w:widowControl/>
              <w:numPr>
                <w:ilvl w:val="0"/>
                <w:numId w:val="28"/>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Digitalizēta ierosinājumu iesniegšanas iespēja</w:t>
            </w:r>
            <w:r w:rsidR="002B4CCE" w:rsidRPr="00D52AF2">
              <w:rPr>
                <w:rFonts w:ascii="Times New Roman" w:eastAsia="Times New Roman" w:hAnsi="Times New Roman" w:cs="Times New Roman"/>
                <w:noProof/>
                <w:color w:val="auto"/>
                <w:lang w:val="lv-LV" w:eastAsia="lv-LV"/>
              </w:rPr>
              <w:t>.</w:t>
            </w:r>
          </w:p>
          <w:p w14:paraId="3965E857" w14:textId="0E6B3182" w:rsidR="00575BF7" w:rsidRPr="00D52AF2" w:rsidRDefault="00575BF7" w:rsidP="00355A70">
            <w:pPr>
              <w:pStyle w:val="Sarakstarindkopa"/>
              <w:ind w:right="55"/>
              <w:rPr>
                <w:rFonts w:ascii="Times New Roman" w:hAnsi="Times New Roman" w:cs="Times New Roman"/>
                <w:noProof/>
                <w:lang w:val="lv-LV"/>
              </w:rPr>
            </w:pPr>
          </w:p>
        </w:tc>
      </w:tr>
      <w:tr w:rsidR="00D52AF2" w:rsidRPr="00D52AF2" w14:paraId="3F3708E7" w14:textId="77777777" w:rsidTr="00355A70">
        <w:trPr>
          <w:trHeight w:val="1406"/>
        </w:trPr>
        <w:tc>
          <w:tcPr>
            <w:tcW w:w="2035" w:type="dxa"/>
            <w:vMerge/>
            <w:shd w:val="clear" w:color="auto" w:fill="DEEAF6" w:themeFill="accent5" w:themeFillTint="33"/>
            <w:vAlign w:val="center"/>
          </w:tcPr>
          <w:p w14:paraId="317C9AD6" w14:textId="77777777" w:rsidR="00575BF7" w:rsidRPr="00D52AF2" w:rsidRDefault="00575BF7" w:rsidP="00355A70">
            <w:pPr>
              <w:ind w:right="55"/>
              <w:contextualSpacing/>
              <w:rPr>
                <w:rFonts w:ascii="Times New Roman" w:hAnsi="Times New Roman" w:cs="Times New Roman"/>
                <w:b/>
                <w:noProof/>
                <w:color w:val="auto"/>
                <w:lang w:val="lv-LV"/>
              </w:rPr>
            </w:pPr>
          </w:p>
        </w:tc>
        <w:tc>
          <w:tcPr>
            <w:tcW w:w="3031" w:type="dxa"/>
            <w:vMerge/>
            <w:shd w:val="clear" w:color="auto" w:fill="F2F2F2" w:themeFill="background1" w:themeFillShade="F2"/>
          </w:tcPr>
          <w:p w14:paraId="144CCFDF" w14:textId="77777777" w:rsidR="00575BF7" w:rsidRPr="00D52AF2" w:rsidRDefault="00575BF7" w:rsidP="00355A70">
            <w:pPr>
              <w:ind w:right="55"/>
              <w:contextualSpacing/>
              <w:rPr>
                <w:rFonts w:ascii="Times New Roman" w:hAnsi="Times New Roman" w:cs="Times New Roman"/>
                <w:b/>
                <w:noProof/>
                <w:color w:val="auto"/>
                <w:lang w:val="lv-LV"/>
              </w:rPr>
            </w:pPr>
          </w:p>
        </w:tc>
        <w:tc>
          <w:tcPr>
            <w:tcW w:w="1025" w:type="dxa"/>
            <w:vMerge/>
            <w:vAlign w:val="center"/>
          </w:tcPr>
          <w:p w14:paraId="61CF6677" w14:textId="77777777" w:rsidR="00575BF7" w:rsidRPr="00D52AF2" w:rsidRDefault="00575BF7" w:rsidP="00355A70">
            <w:pPr>
              <w:ind w:right="55"/>
              <w:contextualSpacing/>
              <w:rPr>
                <w:rFonts w:ascii="Times New Roman" w:hAnsi="Times New Roman" w:cs="Times New Roman"/>
                <w:b/>
                <w:noProof/>
                <w:color w:val="auto"/>
                <w:lang w:val="lv-LV"/>
              </w:rPr>
            </w:pPr>
          </w:p>
        </w:tc>
        <w:tc>
          <w:tcPr>
            <w:tcW w:w="8930" w:type="dxa"/>
            <w:vAlign w:val="center"/>
          </w:tcPr>
          <w:p w14:paraId="6C9AD5DE" w14:textId="77777777"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Kvantitatīvi sasniedzamie rezultāti</w:t>
            </w:r>
            <w:r w:rsidRPr="00D52AF2">
              <w:rPr>
                <w:rFonts w:ascii="Times New Roman" w:hAnsi="Times New Roman" w:cs="Times New Roman"/>
                <w:bCs/>
                <w:noProof/>
                <w:color w:val="auto"/>
                <w:lang w:val="lv-LV"/>
              </w:rPr>
              <w:t xml:space="preserve">: </w:t>
            </w:r>
          </w:p>
          <w:p w14:paraId="1F32BCCF" w14:textId="1EF5C167" w:rsidR="000136E5" w:rsidRPr="00D52AF2" w:rsidRDefault="000136E5" w:rsidP="000136E5">
            <w:pPr>
              <w:widowControl/>
              <w:numPr>
                <w:ilvl w:val="0"/>
                <w:numId w:val="2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Vismaz 2 datu analīzes cikli gadā</w:t>
            </w:r>
            <w:r w:rsidR="002B4CCE" w:rsidRPr="00D52AF2">
              <w:rPr>
                <w:rFonts w:ascii="Times New Roman" w:eastAsia="Times New Roman" w:hAnsi="Times New Roman" w:cs="Times New Roman"/>
                <w:noProof/>
                <w:color w:val="auto"/>
                <w:lang w:val="lv-LV" w:eastAsia="lv-LV"/>
              </w:rPr>
              <w:t>;</w:t>
            </w:r>
          </w:p>
          <w:p w14:paraId="788216BB" w14:textId="5509601D" w:rsidR="000136E5" w:rsidRPr="00D52AF2" w:rsidRDefault="000136E5" w:rsidP="000136E5">
            <w:pPr>
              <w:widowControl/>
              <w:numPr>
                <w:ilvl w:val="0"/>
                <w:numId w:val="2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85% darbinieku izprot lēmumus un piedalās to pieņemšanā</w:t>
            </w:r>
            <w:r w:rsidR="002B4CCE" w:rsidRPr="00D52AF2">
              <w:rPr>
                <w:rFonts w:ascii="Times New Roman" w:eastAsia="Times New Roman" w:hAnsi="Times New Roman" w:cs="Times New Roman"/>
                <w:noProof/>
                <w:color w:val="auto"/>
                <w:lang w:val="lv-LV" w:eastAsia="lv-LV"/>
              </w:rPr>
              <w:t>;</w:t>
            </w:r>
          </w:p>
          <w:p w14:paraId="31AEF35A" w14:textId="63B90E40" w:rsidR="000136E5" w:rsidRPr="00D52AF2" w:rsidRDefault="000136E5" w:rsidP="000136E5">
            <w:pPr>
              <w:widowControl/>
              <w:numPr>
                <w:ilvl w:val="0"/>
                <w:numId w:val="2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Pieaug uzticēšanās vadībai līdz 70%</w:t>
            </w:r>
            <w:r w:rsidR="002B4CCE" w:rsidRPr="00D52AF2">
              <w:rPr>
                <w:rFonts w:ascii="Times New Roman" w:eastAsia="Times New Roman" w:hAnsi="Times New Roman" w:cs="Times New Roman"/>
                <w:noProof/>
                <w:color w:val="auto"/>
                <w:lang w:val="lv-LV" w:eastAsia="lv-LV"/>
              </w:rPr>
              <w:t>;</w:t>
            </w:r>
          </w:p>
          <w:p w14:paraId="1FBAA16F" w14:textId="4D64A5A9" w:rsidR="000136E5" w:rsidRPr="00D52AF2" w:rsidRDefault="000136E5" w:rsidP="000136E5">
            <w:pPr>
              <w:widowControl/>
              <w:numPr>
                <w:ilvl w:val="0"/>
                <w:numId w:val="29"/>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1 reizi mēnesī skolēnu padomes tikšanās ar vadību, aktualitāšu un ierosinājumu izskatīšana</w:t>
            </w:r>
            <w:r w:rsidR="002B4CCE" w:rsidRPr="00D52AF2">
              <w:rPr>
                <w:rFonts w:ascii="Times New Roman" w:eastAsia="Times New Roman" w:hAnsi="Times New Roman" w:cs="Times New Roman"/>
                <w:noProof/>
                <w:color w:val="auto"/>
                <w:lang w:val="lv-LV" w:eastAsia="lv-LV"/>
              </w:rPr>
              <w:t>.</w:t>
            </w:r>
          </w:p>
          <w:p w14:paraId="6837C96B" w14:textId="77777777" w:rsidR="00575BF7" w:rsidRPr="00D52AF2" w:rsidRDefault="00575BF7" w:rsidP="004C786E">
            <w:pPr>
              <w:pStyle w:val="Sarakstarindkopa"/>
              <w:ind w:right="55"/>
              <w:rPr>
                <w:rFonts w:ascii="Times New Roman" w:hAnsi="Times New Roman" w:cs="Times New Roman"/>
                <w:noProof/>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52AF2" w:rsidRPr="00D52AF2" w14:paraId="7F80BBB5" w14:textId="77777777" w:rsidTr="00532E68">
        <w:trPr>
          <w:trHeight w:val="969"/>
        </w:trPr>
        <w:tc>
          <w:tcPr>
            <w:tcW w:w="2035" w:type="dxa"/>
            <w:vMerge/>
            <w:shd w:val="clear" w:color="auto" w:fill="DEEAF6" w:themeFill="accent5" w:themeFillTint="33"/>
            <w:vAlign w:val="center"/>
          </w:tcPr>
          <w:p w14:paraId="3D5D6980" w14:textId="77777777" w:rsidR="004C786E" w:rsidRPr="00D52AF2" w:rsidRDefault="004C786E" w:rsidP="004C786E">
            <w:pPr>
              <w:ind w:right="55"/>
              <w:contextualSpacing/>
              <w:rPr>
                <w:rFonts w:ascii="Times New Roman" w:hAnsi="Times New Roman" w:cs="Times New Roman"/>
                <w:b/>
                <w:noProof/>
                <w:color w:val="auto"/>
                <w:lang w:val="lv-LV"/>
              </w:rPr>
            </w:pPr>
          </w:p>
        </w:tc>
        <w:tc>
          <w:tcPr>
            <w:tcW w:w="3031" w:type="dxa"/>
            <w:vMerge/>
            <w:shd w:val="clear" w:color="auto" w:fill="F2F2F2" w:themeFill="background1" w:themeFillShade="F2"/>
          </w:tcPr>
          <w:p w14:paraId="43A51656" w14:textId="77777777" w:rsidR="004C786E" w:rsidRPr="00D52AF2" w:rsidRDefault="004C786E" w:rsidP="004C786E">
            <w:pPr>
              <w:ind w:right="55"/>
              <w:contextualSpacing/>
              <w:rPr>
                <w:rFonts w:ascii="Times New Roman" w:hAnsi="Times New Roman" w:cs="Times New Roman"/>
                <w:b/>
                <w:noProof/>
                <w:color w:val="auto"/>
                <w:lang w:val="lv-LV"/>
              </w:rPr>
            </w:pPr>
          </w:p>
        </w:tc>
        <w:tc>
          <w:tcPr>
            <w:tcW w:w="9955" w:type="dxa"/>
            <w:gridSpan w:val="2"/>
          </w:tcPr>
          <w:p w14:paraId="1B17EA35" w14:textId="7A3B6AF3" w:rsidR="004C786E" w:rsidRPr="00D52AF2" w:rsidRDefault="004C786E" w:rsidP="004C786E">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Piezīmes:</w:t>
            </w:r>
          </w:p>
        </w:tc>
      </w:tr>
    </w:tbl>
    <w:p w14:paraId="08AE0166" w14:textId="5D0F2BB6" w:rsidR="00777C43" w:rsidRPr="00D52AF2" w:rsidRDefault="00777C43" w:rsidP="00575BF7">
      <w:pPr>
        <w:rPr>
          <w:rFonts w:hint="eastAsia"/>
          <w:noProof/>
          <w:color w:val="auto"/>
        </w:rPr>
      </w:pPr>
    </w:p>
    <w:p w14:paraId="2A0CD942" w14:textId="77777777" w:rsidR="00777C43" w:rsidRPr="00D52AF2" w:rsidRDefault="00777C43">
      <w:pPr>
        <w:widowControl/>
        <w:suppressAutoHyphens w:val="0"/>
        <w:spacing w:after="160" w:line="259" w:lineRule="auto"/>
        <w:rPr>
          <w:rFonts w:hint="eastAsia"/>
          <w:noProof/>
          <w:color w:val="auto"/>
        </w:rPr>
      </w:pPr>
      <w:r w:rsidRPr="00D52AF2">
        <w:rPr>
          <w:noProof/>
          <w:color w:val="auto"/>
        </w:rPr>
        <w:br w:type="page"/>
      </w:r>
    </w:p>
    <w:p w14:paraId="1E41CAD6" w14:textId="77777777" w:rsidR="00575BF7" w:rsidRPr="00D52AF2" w:rsidRDefault="00575BF7" w:rsidP="00575BF7">
      <w:pPr>
        <w:rPr>
          <w:rFonts w:hint="eastAsia"/>
          <w:noProof/>
          <w:color w:val="auto"/>
        </w:rPr>
      </w:pPr>
    </w:p>
    <w:p w14:paraId="7FE9E220" w14:textId="2D75DBC4" w:rsidR="00575BF7" w:rsidRPr="00D52AF2" w:rsidRDefault="00575BF7" w:rsidP="00575BF7">
      <w:pPr>
        <w:rPr>
          <w:rFonts w:hint="eastAsia"/>
          <w:noProof/>
          <w:color w:val="auto"/>
        </w:rPr>
      </w:pPr>
    </w:p>
    <w:tbl>
      <w:tblPr>
        <w:tblStyle w:val="Reatabula"/>
        <w:tblW w:w="0" w:type="auto"/>
        <w:tblLook w:val="04A0" w:firstRow="1" w:lastRow="0" w:firstColumn="1" w:lastColumn="0" w:noHBand="0" w:noVBand="1"/>
      </w:tblPr>
      <w:tblGrid>
        <w:gridCol w:w="2035"/>
        <w:gridCol w:w="3031"/>
        <w:gridCol w:w="1025"/>
        <w:gridCol w:w="8930"/>
      </w:tblGrid>
      <w:tr w:rsidR="00D52AF2" w:rsidRPr="00D52AF2" w14:paraId="713E6309" w14:textId="77777777" w:rsidTr="00355A70">
        <w:trPr>
          <w:trHeight w:val="423"/>
        </w:trPr>
        <w:tc>
          <w:tcPr>
            <w:tcW w:w="2035" w:type="dxa"/>
            <w:shd w:val="clear" w:color="auto" w:fill="DEEAF6" w:themeFill="accent5" w:themeFillTint="33"/>
            <w:vAlign w:val="center"/>
          </w:tcPr>
          <w:p w14:paraId="4A94E5FA"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Kritēriji</w:t>
            </w:r>
          </w:p>
        </w:tc>
        <w:tc>
          <w:tcPr>
            <w:tcW w:w="3031" w:type="dxa"/>
            <w:shd w:val="clear" w:color="auto" w:fill="F2F2F2" w:themeFill="background1" w:themeFillShade="F2"/>
          </w:tcPr>
          <w:p w14:paraId="4D478781" w14:textId="1E65B897" w:rsidR="00575BF7" w:rsidRPr="00D52AF2" w:rsidRDefault="004C786E" w:rsidP="00355A70">
            <w:pPr>
              <w:ind w:right="55"/>
              <w:contextualSpacing/>
              <w:jc w:val="center"/>
              <w:rPr>
                <w:rFonts w:ascii="Times New Roman" w:hAnsi="Times New Roman" w:cs="Times New Roman"/>
                <w:noProof/>
                <w:color w:val="auto"/>
                <w:lang w:val="lv-LV"/>
              </w:rPr>
            </w:pPr>
            <w:r w:rsidRPr="00D52AF2">
              <w:rPr>
                <w:rFonts w:ascii="Times New Roman" w:hAnsi="Times New Roman" w:cs="Times New Roman"/>
                <w:b/>
                <w:noProof/>
                <w:color w:val="auto"/>
                <w:lang w:val="lv-LV"/>
              </w:rPr>
              <w:t xml:space="preserve">Prioritāte </w:t>
            </w:r>
            <w:r w:rsidR="00CE52DA" w:rsidRPr="00D52AF2">
              <w:rPr>
                <w:rFonts w:ascii="Times New Roman" w:hAnsi="Times New Roman" w:cs="Times New Roman"/>
                <w:b/>
                <w:bCs/>
                <w:noProof/>
                <w:color w:val="auto"/>
                <w:lang w:val="lv-LV"/>
              </w:rPr>
              <w:t>2027./2028.m.g.</w:t>
            </w:r>
          </w:p>
        </w:tc>
        <w:tc>
          <w:tcPr>
            <w:tcW w:w="9955" w:type="dxa"/>
            <w:gridSpan w:val="2"/>
          </w:tcPr>
          <w:p w14:paraId="4C2637FB"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Plānotie sasniedzamie rezultāti un ieviešanas gaita</w:t>
            </w:r>
          </w:p>
        </w:tc>
      </w:tr>
      <w:tr w:rsidR="00D52AF2" w:rsidRPr="00D52AF2" w14:paraId="23EAC4C0" w14:textId="77777777" w:rsidTr="00355A70">
        <w:trPr>
          <w:trHeight w:val="1406"/>
        </w:trPr>
        <w:tc>
          <w:tcPr>
            <w:tcW w:w="2035" w:type="dxa"/>
            <w:vMerge w:val="restart"/>
            <w:shd w:val="clear" w:color="auto" w:fill="DEEAF6" w:themeFill="accent5" w:themeFillTint="33"/>
          </w:tcPr>
          <w:p w14:paraId="016A3BB9" w14:textId="77777777" w:rsidR="00575BF7" w:rsidRPr="00D52AF2" w:rsidRDefault="00575BF7" w:rsidP="00355A70">
            <w:pPr>
              <w:ind w:right="55"/>
              <w:contextualSpacing/>
              <w:rPr>
                <w:rFonts w:ascii="Times New Roman" w:hAnsi="Times New Roman" w:cs="Times New Roman"/>
                <w:b/>
                <w:noProof/>
                <w:color w:val="auto"/>
                <w:lang w:val="lv-LV"/>
              </w:rPr>
            </w:pPr>
          </w:p>
          <w:p w14:paraId="6381C79A" w14:textId="77777777" w:rsidR="00575BF7" w:rsidRPr="00D52AF2" w:rsidRDefault="00575BF7" w:rsidP="00355A70">
            <w:pPr>
              <w:ind w:right="55"/>
              <w:contextualSpacing/>
              <w:rPr>
                <w:rFonts w:ascii="Times New Roman" w:hAnsi="Times New Roman" w:cs="Times New Roman"/>
                <w:b/>
                <w:noProof/>
                <w:color w:val="auto"/>
                <w:lang w:val="lv-LV"/>
              </w:rPr>
            </w:pPr>
          </w:p>
          <w:p w14:paraId="04D33CE9" w14:textId="77777777" w:rsidR="00575BF7" w:rsidRPr="00D52AF2" w:rsidRDefault="00575BF7" w:rsidP="00355A70">
            <w:pPr>
              <w:shd w:val="clear" w:color="auto" w:fill="DEEAF6" w:themeFill="accent5" w:themeFillTint="33"/>
              <w:ind w:right="55"/>
              <w:contextualSpacing/>
              <w:rPr>
                <w:rFonts w:ascii="Times New Roman" w:hAnsi="Times New Roman" w:cs="Times New Roman"/>
                <w:b/>
                <w:noProof/>
                <w:color w:val="auto"/>
                <w:lang w:val="lv-LV"/>
              </w:rPr>
            </w:pPr>
          </w:p>
          <w:p w14:paraId="36D46D0B" w14:textId="77777777" w:rsidR="00575BF7" w:rsidRPr="00D52AF2" w:rsidRDefault="00575BF7" w:rsidP="00355A70">
            <w:pPr>
              <w:shd w:val="clear" w:color="auto" w:fill="DEEAF6" w:themeFill="accent5" w:themeFillTint="33"/>
              <w:ind w:right="55"/>
              <w:contextualSpacing/>
              <w:rPr>
                <w:rFonts w:ascii="Times New Roman" w:hAnsi="Times New Roman" w:cs="Times New Roman"/>
                <w:b/>
                <w:noProof/>
                <w:color w:val="auto"/>
                <w:lang w:val="lv-LV"/>
              </w:rPr>
            </w:pPr>
          </w:p>
          <w:p w14:paraId="32091668" w14:textId="77777777" w:rsidR="009A0CC8" w:rsidRPr="00D52AF2" w:rsidRDefault="009A0CC8" w:rsidP="00355A70">
            <w:pPr>
              <w:shd w:val="clear" w:color="auto" w:fill="DEEAF6" w:themeFill="accent5" w:themeFillTint="33"/>
              <w:ind w:right="55"/>
              <w:contextualSpacing/>
              <w:rPr>
                <w:rFonts w:ascii="Times New Roman" w:hAnsi="Times New Roman" w:cs="Times New Roman"/>
                <w:b/>
                <w:noProof/>
                <w:color w:val="auto"/>
                <w:lang w:val="lv-LV"/>
              </w:rPr>
            </w:pPr>
          </w:p>
          <w:p w14:paraId="13B5510F" w14:textId="77777777" w:rsidR="009A0CC8" w:rsidRPr="00D52AF2" w:rsidRDefault="009A0CC8" w:rsidP="00355A70">
            <w:pPr>
              <w:shd w:val="clear" w:color="auto" w:fill="DEEAF6" w:themeFill="accent5" w:themeFillTint="33"/>
              <w:ind w:right="55"/>
              <w:contextualSpacing/>
              <w:rPr>
                <w:rFonts w:ascii="Times New Roman" w:hAnsi="Times New Roman" w:cs="Times New Roman"/>
                <w:b/>
                <w:noProof/>
                <w:color w:val="auto"/>
                <w:lang w:val="lv-LV"/>
              </w:rPr>
            </w:pPr>
          </w:p>
          <w:p w14:paraId="6F547A81" w14:textId="77777777" w:rsidR="009A0CC8" w:rsidRPr="00D52AF2" w:rsidRDefault="009A0CC8" w:rsidP="00355A70">
            <w:pPr>
              <w:shd w:val="clear" w:color="auto" w:fill="DEEAF6" w:themeFill="accent5" w:themeFillTint="33"/>
              <w:ind w:right="55"/>
              <w:contextualSpacing/>
              <w:rPr>
                <w:rFonts w:ascii="Times New Roman" w:hAnsi="Times New Roman" w:cs="Times New Roman"/>
                <w:b/>
                <w:noProof/>
                <w:color w:val="auto"/>
                <w:lang w:val="lv-LV"/>
              </w:rPr>
            </w:pPr>
          </w:p>
          <w:p w14:paraId="0EF792C1" w14:textId="77777777" w:rsidR="009A0CC8" w:rsidRPr="00D52AF2" w:rsidRDefault="009A0CC8" w:rsidP="00355A70">
            <w:pPr>
              <w:shd w:val="clear" w:color="auto" w:fill="DEEAF6" w:themeFill="accent5" w:themeFillTint="33"/>
              <w:ind w:right="55"/>
              <w:contextualSpacing/>
              <w:rPr>
                <w:rFonts w:ascii="Times New Roman" w:hAnsi="Times New Roman" w:cs="Times New Roman"/>
                <w:b/>
                <w:noProof/>
                <w:color w:val="auto"/>
                <w:lang w:val="lv-LV"/>
              </w:rPr>
            </w:pPr>
          </w:p>
          <w:p w14:paraId="0E6813E5" w14:textId="16ECA160" w:rsidR="00575BF7" w:rsidRPr="00D52AF2" w:rsidRDefault="00575BF7" w:rsidP="00355A70">
            <w:pPr>
              <w:shd w:val="clear" w:color="auto" w:fill="DEEAF6" w:themeFill="accent5" w:themeFillTint="33"/>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Administratīvā efektivitāte</w:t>
            </w:r>
          </w:p>
        </w:tc>
        <w:tc>
          <w:tcPr>
            <w:tcW w:w="3031" w:type="dxa"/>
            <w:vMerge w:val="restart"/>
            <w:shd w:val="clear" w:color="auto" w:fill="F2F2F2" w:themeFill="background1" w:themeFillShade="F2"/>
          </w:tcPr>
          <w:p w14:paraId="49CFE3F3" w14:textId="77777777" w:rsidR="00575BF7" w:rsidRPr="00D52AF2" w:rsidRDefault="00575BF7" w:rsidP="00355A70">
            <w:pPr>
              <w:ind w:right="55"/>
              <w:contextualSpacing/>
              <w:rPr>
                <w:rFonts w:ascii="Times New Roman" w:hAnsi="Times New Roman" w:cs="Times New Roman"/>
                <w:noProof/>
                <w:color w:val="auto"/>
                <w:lang w:val="lv-LV"/>
              </w:rPr>
            </w:pPr>
          </w:p>
          <w:p w14:paraId="4768BE1D" w14:textId="77777777" w:rsidR="00575BF7" w:rsidRPr="00D52AF2" w:rsidRDefault="00575BF7" w:rsidP="00355A70">
            <w:pPr>
              <w:ind w:right="55"/>
              <w:contextualSpacing/>
              <w:rPr>
                <w:rFonts w:ascii="Times New Roman" w:hAnsi="Times New Roman" w:cs="Times New Roman"/>
                <w:noProof/>
                <w:color w:val="auto"/>
                <w:lang w:val="lv-LV"/>
              </w:rPr>
            </w:pPr>
          </w:p>
          <w:p w14:paraId="18523A66" w14:textId="77777777" w:rsidR="00575BF7" w:rsidRPr="00D52AF2" w:rsidRDefault="00575BF7" w:rsidP="00355A70">
            <w:pPr>
              <w:ind w:right="55"/>
              <w:contextualSpacing/>
              <w:rPr>
                <w:rFonts w:ascii="Times New Roman" w:hAnsi="Times New Roman" w:cs="Times New Roman"/>
                <w:noProof/>
                <w:color w:val="auto"/>
                <w:lang w:val="lv-LV"/>
              </w:rPr>
            </w:pPr>
          </w:p>
          <w:p w14:paraId="1DF3616A" w14:textId="77777777" w:rsidR="009A0CC8" w:rsidRPr="00D52AF2" w:rsidRDefault="009A0CC8" w:rsidP="00355A70">
            <w:pPr>
              <w:ind w:right="55"/>
              <w:contextualSpacing/>
              <w:rPr>
                <w:rFonts w:ascii="Times New Roman" w:eastAsia="Times New Roman" w:hAnsi="Times New Roman" w:cs="Times New Roman"/>
                <w:noProof/>
                <w:color w:val="auto"/>
                <w:lang w:val="lv-LV" w:eastAsia="lv-LV"/>
              </w:rPr>
            </w:pPr>
          </w:p>
          <w:p w14:paraId="47F61639" w14:textId="77777777" w:rsidR="009A0CC8" w:rsidRPr="00D52AF2" w:rsidRDefault="009A0CC8" w:rsidP="00355A70">
            <w:pPr>
              <w:ind w:right="55"/>
              <w:contextualSpacing/>
              <w:rPr>
                <w:rFonts w:ascii="Times New Roman" w:eastAsia="Times New Roman" w:hAnsi="Times New Roman" w:cs="Times New Roman"/>
                <w:noProof/>
                <w:color w:val="auto"/>
                <w:lang w:val="lv-LV" w:eastAsia="lv-LV"/>
              </w:rPr>
            </w:pPr>
          </w:p>
          <w:p w14:paraId="36D58ACD" w14:textId="77777777" w:rsidR="009A0CC8" w:rsidRPr="00D52AF2" w:rsidRDefault="009A0CC8" w:rsidP="00355A70">
            <w:pPr>
              <w:ind w:right="55"/>
              <w:contextualSpacing/>
              <w:rPr>
                <w:rFonts w:ascii="Times New Roman" w:eastAsia="Times New Roman" w:hAnsi="Times New Roman" w:cs="Times New Roman"/>
                <w:noProof/>
                <w:color w:val="auto"/>
                <w:lang w:val="lv-LV" w:eastAsia="lv-LV"/>
              </w:rPr>
            </w:pPr>
          </w:p>
          <w:p w14:paraId="197531A5" w14:textId="77777777" w:rsidR="009A0CC8" w:rsidRPr="00D52AF2" w:rsidRDefault="009A0CC8" w:rsidP="00355A70">
            <w:pPr>
              <w:ind w:right="55"/>
              <w:contextualSpacing/>
              <w:rPr>
                <w:rFonts w:ascii="Times New Roman" w:eastAsia="Times New Roman" w:hAnsi="Times New Roman" w:cs="Times New Roman"/>
                <w:noProof/>
                <w:color w:val="auto"/>
                <w:lang w:val="lv-LV" w:eastAsia="lv-LV"/>
              </w:rPr>
            </w:pPr>
          </w:p>
          <w:p w14:paraId="2597290F" w14:textId="393AA268" w:rsidR="00575BF7" w:rsidRPr="00D52AF2" w:rsidRDefault="00777C43" w:rsidP="00355A70">
            <w:pPr>
              <w:ind w:right="55"/>
              <w:contextualSpacing/>
              <w:rPr>
                <w:rFonts w:ascii="Times New Roman" w:hAnsi="Times New Roman" w:cs="Times New Roman"/>
                <w:b/>
                <w:noProof/>
                <w:color w:val="auto"/>
                <w:lang w:val="lv-LV"/>
              </w:rPr>
            </w:pPr>
            <w:r w:rsidRPr="00D52AF2">
              <w:rPr>
                <w:rFonts w:ascii="Times New Roman" w:eastAsia="Times New Roman" w:hAnsi="Times New Roman" w:cs="Times New Roman"/>
                <w:noProof/>
                <w:color w:val="auto"/>
                <w:lang w:val="lv-LV" w:eastAsia="lv-LV"/>
              </w:rPr>
              <w:t>Pārvaldības procesu uzlabošana, samazinot administratīvo slogu un palielinot lēmumu caurspīdīgumu</w:t>
            </w:r>
          </w:p>
        </w:tc>
        <w:tc>
          <w:tcPr>
            <w:tcW w:w="1025" w:type="dxa"/>
            <w:vMerge w:val="restart"/>
            <w:textDirection w:val="btLr"/>
          </w:tcPr>
          <w:p w14:paraId="330EDB4C" w14:textId="77777777" w:rsidR="00575BF7" w:rsidRPr="00D52AF2" w:rsidRDefault="00575BF7" w:rsidP="00355A70">
            <w:pPr>
              <w:ind w:right="55"/>
              <w:contextualSpacing/>
              <w:jc w:val="center"/>
              <w:rPr>
                <w:rFonts w:ascii="Times New Roman" w:hAnsi="Times New Roman" w:cs="Times New Roman"/>
                <w:b/>
                <w:noProof/>
                <w:color w:val="auto"/>
                <w:lang w:val="lv-LV"/>
              </w:rPr>
            </w:pPr>
            <w:r w:rsidRPr="00D52AF2">
              <w:rPr>
                <w:rFonts w:ascii="Times New Roman" w:hAnsi="Times New Roman" w:cs="Times New Roman"/>
                <w:b/>
                <w:noProof/>
                <w:color w:val="auto"/>
                <w:lang w:val="lv-LV"/>
              </w:rPr>
              <w:t>Sasniedzamais rezultāts</w:t>
            </w:r>
          </w:p>
        </w:tc>
        <w:tc>
          <w:tcPr>
            <w:tcW w:w="8930" w:type="dxa"/>
          </w:tcPr>
          <w:p w14:paraId="5BFFCAF3" w14:textId="77777777"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Kvalitatīvi sasniedzamie rezultāti:</w:t>
            </w:r>
            <w:r w:rsidRPr="00D52AF2">
              <w:rPr>
                <w:rFonts w:ascii="Times New Roman" w:hAnsi="Times New Roman" w:cs="Times New Roman"/>
                <w:bCs/>
                <w:noProof/>
                <w:color w:val="auto"/>
                <w:lang w:val="lv-LV"/>
              </w:rPr>
              <w:t xml:space="preserve">   </w:t>
            </w:r>
          </w:p>
          <w:p w14:paraId="764E6FA1" w14:textId="29341A44" w:rsidR="00C509B2" w:rsidRPr="00D52AF2" w:rsidRDefault="00C509B2" w:rsidP="00C509B2">
            <w:pPr>
              <w:widowControl/>
              <w:numPr>
                <w:ilvl w:val="0"/>
                <w:numId w:val="3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Pedagogi un vadība izmanto datus (aptaujas, rezultātus) lēmumu pieņemšanā</w:t>
            </w:r>
            <w:r w:rsidR="002B4CCE" w:rsidRPr="00D52AF2">
              <w:rPr>
                <w:rFonts w:ascii="Times New Roman" w:eastAsia="Times New Roman" w:hAnsi="Times New Roman" w:cs="Times New Roman"/>
                <w:noProof/>
                <w:color w:val="auto"/>
                <w:lang w:val="lv-LV" w:eastAsia="lv-LV"/>
              </w:rPr>
              <w:t>;</w:t>
            </w:r>
          </w:p>
          <w:p w14:paraId="40A68834" w14:textId="4EE05C53" w:rsidR="00777C43" w:rsidRPr="00D52AF2" w:rsidRDefault="00777C43" w:rsidP="00777C43">
            <w:pPr>
              <w:widowControl/>
              <w:numPr>
                <w:ilvl w:val="0"/>
                <w:numId w:val="3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Pārvaldība ir caurspīdīga</w:t>
            </w:r>
            <w:r w:rsidR="002B4CCE" w:rsidRPr="00D52AF2">
              <w:rPr>
                <w:rFonts w:ascii="Times New Roman" w:eastAsia="Times New Roman" w:hAnsi="Times New Roman" w:cs="Times New Roman"/>
                <w:noProof/>
                <w:color w:val="auto"/>
                <w:lang w:val="lv-LV" w:eastAsia="lv-LV"/>
              </w:rPr>
              <w:t>;</w:t>
            </w:r>
          </w:p>
          <w:p w14:paraId="4FC3F86C" w14:textId="1042A9C8" w:rsidR="00777C43" w:rsidRPr="00D52AF2" w:rsidRDefault="00777C43" w:rsidP="00777C43">
            <w:pPr>
              <w:widowControl/>
              <w:numPr>
                <w:ilvl w:val="0"/>
                <w:numId w:val="3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Informācijas aprite ir efektīva</w:t>
            </w:r>
            <w:r w:rsidR="002B4CCE" w:rsidRPr="00D52AF2">
              <w:rPr>
                <w:rFonts w:ascii="Times New Roman" w:eastAsia="Times New Roman" w:hAnsi="Times New Roman" w:cs="Times New Roman"/>
                <w:noProof/>
                <w:color w:val="auto"/>
                <w:lang w:val="lv-LV" w:eastAsia="lv-LV"/>
              </w:rPr>
              <w:t>;</w:t>
            </w:r>
          </w:p>
          <w:p w14:paraId="2C1E36A7" w14:textId="68781806" w:rsidR="00777C43" w:rsidRPr="00D52AF2" w:rsidRDefault="00777C43" w:rsidP="00777C43">
            <w:pPr>
              <w:widowControl/>
              <w:numPr>
                <w:ilvl w:val="0"/>
                <w:numId w:val="3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Pedagogi saņem psiholoģisko atbalstu</w:t>
            </w:r>
            <w:r w:rsidR="002B4CCE" w:rsidRPr="00D52AF2">
              <w:rPr>
                <w:rFonts w:ascii="Times New Roman" w:eastAsia="Times New Roman" w:hAnsi="Times New Roman" w:cs="Times New Roman"/>
                <w:noProof/>
                <w:color w:val="auto"/>
                <w:lang w:val="lv-LV" w:eastAsia="lv-LV"/>
              </w:rPr>
              <w:t>;</w:t>
            </w:r>
          </w:p>
          <w:p w14:paraId="1E238255" w14:textId="623E8B20" w:rsidR="00777C43" w:rsidRPr="00D52AF2" w:rsidRDefault="00777C43" w:rsidP="00777C43">
            <w:pPr>
              <w:widowControl/>
              <w:numPr>
                <w:ilvl w:val="0"/>
                <w:numId w:val="3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Aktīvāka informācijas aprite sociālajos tīklos</w:t>
            </w:r>
            <w:r w:rsidR="002B4CCE" w:rsidRPr="00D52AF2">
              <w:rPr>
                <w:rFonts w:ascii="Times New Roman" w:eastAsia="Times New Roman" w:hAnsi="Times New Roman" w:cs="Times New Roman"/>
                <w:noProof/>
                <w:color w:val="auto"/>
                <w:lang w:val="lv-LV" w:eastAsia="lv-LV"/>
              </w:rPr>
              <w:t>;</w:t>
            </w:r>
          </w:p>
          <w:p w14:paraId="48BCBDEE" w14:textId="146C2883" w:rsidR="00C9210A" w:rsidRPr="00D52AF2" w:rsidRDefault="00C9210A" w:rsidP="00777C43">
            <w:pPr>
              <w:widowControl/>
              <w:numPr>
                <w:ilvl w:val="0"/>
                <w:numId w:val="30"/>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Nodrošināta iekšējo normatīvo aktu ievērošana</w:t>
            </w:r>
            <w:r w:rsidR="002B4CCE" w:rsidRPr="00D52AF2">
              <w:rPr>
                <w:rFonts w:ascii="Times New Roman" w:eastAsia="Times New Roman" w:hAnsi="Times New Roman" w:cs="Times New Roman"/>
                <w:noProof/>
                <w:color w:val="auto"/>
                <w:lang w:val="lv-LV" w:eastAsia="lv-LV"/>
              </w:rPr>
              <w:t>.</w:t>
            </w:r>
          </w:p>
          <w:p w14:paraId="3F57BC97" w14:textId="78B808DF" w:rsidR="00575BF7" w:rsidRPr="00D52AF2" w:rsidRDefault="00575BF7" w:rsidP="002B4CCE">
            <w:pPr>
              <w:widowControl/>
              <w:suppressAutoHyphens w:val="0"/>
              <w:spacing w:before="100" w:beforeAutospacing="1" w:after="100" w:afterAutospacing="1"/>
              <w:ind w:left="720"/>
              <w:rPr>
                <w:rFonts w:ascii="Times New Roman" w:hAnsi="Times New Roman" w:cs="Times New Roman"/>
                <w:noProof/>
                <w:color w:val="auto"/>
                <w:sz w:val="22"/>
                <w:szCs w:val="22"/>
                <w:lang w:val="lv-LV"/>
              </w:rPr>
            </w:pPr>
          </w:p>
        </w:tc>
      </w:tr>
      <w:tr w:rsidR="00D52AF2" w:rsidRPr="00D52AF2" w14:paraId="6FAC4210" w14:textId="77777777" w:rsidTr="00355A70">
        <w:trPr>
          <w:trHeight w:val="1406"/>
        </w:trPr>
        <w:tc>
          <w:tcPr>
            <w:tcW w:w="2035" w:type="dxa"/>
            <w:vMerge/>
            <w:shd w:val="clear" w:color="auto" w:fill="DEEAF6" w:themeFill="accent5" w:themeFillTint="33"/>
          </w:tcPr>
          <w:p w14:paraId="008AAFB4" w14:textId="77777777" w:rsidR="00575BF7" w:rsidRPr="00D52AF2" w:rsidRDefault="00575BF7" w:rsidP="00355A70">
            <w:pPr>
              <w:ind w:right="55"/>
              <w:contextualSpacing/>
              <w:jc w:val="center"/>
              <w:rPr>
                <w:rFonts w:ascii="Times New Roman" w:hAnsi="Times New Roman" w:cs="Times New Roman"/>
                <w:b/>
                <w:noProof/>
                <w:color w:val="auto"/>
                <w:lang w:val="lv-LV"/>
              </w:rPr>
            </w:pPr>
          </w:p>
        </w:tc>
        <w:tc>
          <w:tcPr>
            <w:tcW w:w="3031" w:type="dxa"/>
            <w:vMerge/>
            <w:shd w:val="clear" w:color="auto" w:fill="F2F2F2" w:themeFill="background1" w:themeFillShade="F2"/>
          </w:tcPr>
          <w:p w14:paraId="63833779" w14:textId="77777777" w:rsidR="00575BF7" w:rsidRPr="00D52AF2" w:rsidRDefault="00575BF7" w:rsidP="00355A70">
            <w:pPr>
              <w:ind w:right="55"/>
              <w:contextualSpacing/>
              <w:rPr>
                <w:rFonts w:ascii="Times New Roman" w:hAnsi="Times New Roman" w:cs="Times New Roman"/>
                <w:b/>
                <w:noProof/>
                <w:color w:val="auto"/>
                <w:lang w:val="lv-LV"/>
              </w:rPr>
            </w:pPr>
          </w:p>
        </w:tc>
        <w:tc>
          <w:tcPr>
            <w:tcW w:w="1025" w:type="dxa"/>
            <w:vMerge/>
          </w:tcPr>
          <w:p w14:paraId="3BF407CE" w14:textId="77777777" w:rsidR="00575BF7" w:rsidRPr="00D52AF2" w:rsidRDefault="00575BF7" w:rsidP="00355A70">
            <w:pPr>
              <w:ind w:right="55"/>
              <w:contextualSpacing/>
              <w:rPr>
                <w:rFonts w:ascii="Times New Roman" w:hAnsi="Times New Roman" w:cs="Times New Roman"/>
                <w:b/>
                <w:noProof/>
                <w:color w:val="auto"/>
                <w:lang w:val="lv-LV"/>
              </w:rPr>
            </w:pPr>
          </w:p>
        </w:tc>
        <w:tc>
          <w:tcPr>
            <w:tcW w:w="8930" w:type="dxa"/>
          </w:tcPr>
          <w:p w14:paraId="1BDC4FE4" w14:textId="77777777" w:rsidR="00575BF7" w:rsidRPr="00D52AF2" w:rsidRDefault="00575BF7" w:rsidP="00355A70">
            <w:pPr>
              <w:ind w:right="55"/>
              <w:contextualSpacing/>
              <w:rPr>
                <w:rFonts w:ascii="Times New Roman" w:hAnsi="Times New Roman" w:cs="Times New Roman"/>
                <w:bCs/>
                <w:noProof/>
                <w:color w:val="auto"/>
                <w:lang w:val="lv-LV"/>
              </w:rPr>
            </w:pPr>
            <w:r w:rsidRPr="00D52AF2">
              <w:rPr>
                <w:rFonts w:ascii="Times New Roman" w:hAnsi="Times New Roman" w:cs="Times New Roman"/>
                <w:b/>
                <w:noProof/>
                <w:color w:val="auto"/>
                <w:lang w:val="lv-LV"/>
              </w:rPr>
              <w:t>Kvantitatīvi sasniedzamie rezultāti</w:t>
            </w:r>
            <w:r w:rsidRPr="00D52AF2">
              <w:rPr>
                <w:rFonts w:ascii="Times New Roman" w:hAnsi="Times New Roman" w:cs="Times New Roman"/>
                <w:bCs/>
                <w:noProof/>
                <w:color w:val="auto"/>
                <w:lang w:val="lv-LV"/>
              </w:rPr>
              <w:t xml:space="preserve">: </w:t>
            </w:r>
          </w:p>
          <w:p w14:paraId="1AE5BD03" w14:textId="145AF3EC" w:rsidR="00777C43" w:rsidRPr="00D52AF2" w:rsidRDefault="00777C43" w:rsidP="00777C43">
            <w:pPr>
              <w:widowControl/>
              <w:numPr>
                <w:ilvl w:val="0"/>
                <w:numId w:val="31"/>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100% darbinieku notiek individuālās sarunas ar vadību</w:t>
            </w:r>
            <w:r w:rsidR="002B4CCE" w:rsidRPr="00D52AF2">
              <w:rPr>
                <w:rFonts w:ascii="Times New Roman" w:eastAsia="Times New Roman" w:hAnsi="Times New Roman" w:cs="Times New Roman"/>
                <w:noProof/>
                <w:color w:val="auto"/>
                <w:lang w:val="lv-LV" w:eastAsia="lv-LV"/>
              </w:rPr>
              <w:t>;</w:t>
            </w:r>
          </w:p>
          <w:p w14:paraId="7A90E870" w14:textId="004C5F68" w:rsidR="00777C43" w:rsidRPr="00D52AF2" w:rsidRDefault="00777C43" w:rsidP="00777C43">
            <w:pPr>
              <w:widowControl/>
              <w:numPr>
                <w:ilvl w:val="0"/>
                <w:numId w:val="31"/>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Vismaz 85% apmierināti ar informācijas apriti</w:t>
            </w:r>
            <w:r w:rsidR="002B4CCE" w:rsidRPr="00D52AF2">
              <w:rPr>
                <w:rFonts w:ascii="Times New Roman" w:eastAsia="Times New Roman" w:hAnsi="Times New Roman" w:cs="Times New Roman"/>
                <w:noProof/>
                <w:color w:val="auto"/>
                <w:lang w:val="lv-LV" w:eastAsia="lv-LV"/>
              </w:rPr>
              <w:t>;</w:t>
            </w:r>
          </w:p>
          <w:p w14:paraId="2432146A" w14:textId="0CF4D4E1" w:rsidR="00777C43" w:rsidRPr="00D52AF2" w:rsidRDefault="00777C43" w:rsidP="00777C43">
            <w:pPr>
              <w:widowControl/>
              <w:numPr>
                <w:ilvl w:val="0"/>
                <w:numId w:val="31"/>
              </w:numPr>
              <w:suppressAutoHyphens w:val="0"/>
              <w:spacing w:before="100" w:beforeAutospacing="1" w:after="100" w:afterAutospacing="1"/>
              <w:rPr>
                <w:rFonts w:ascii="Times New Roman" w:eastAsia="Times New Roman" w:hAnsi="Times New Roman" w:cs="Times New Roman"/>
                <w:noProof/>
                <w:color w:val="auto"/>
                <w:lang w:val="lv-LV" w:eastAsia="lv-LV"/>
              </w:rPr>
            </w:pPr>
            <w:r w:rsidRPr="00D52AF2">
              <w:rPr>
                <w:rFonts w:ascii="Times New Roman" w:eastAsia="Times New Roman" w:hAnsi="Times New Roman" w:cs="Times New Roman"/>
                <w:noProof/>
                <w:color w:val="auto"/>
                <w:lang w:val="lv-LV" w:eastAsia="lv-LV"/>
              </w:rPr>
              <w:t xml:space="preserve">Precizitāte informācijas apritē par </w:t>
            </w:r>
            <w:r w:rsidR="00950AAE" w:rsidRPr="00D52AF2">
              <w:rPr>
                <w:rFonts w:ascii="Times New Roman" w:eastAsia="Times New Roman" w:hAnsi="Times New Roman" w:cs="Times New Roman"/>
                <w:noProof/>
                <w:color w:val="auto"/>
                <w:lang w:val="lv-LV" w:eastAsia="lv-LV"/>
              </w:rPr>
              <w:t xml:space="preserve">ikdienas </w:t>
            </w:r>
            <w:r w:rsidRPr="00D52AF2">
              <w:rPr>
                <w:rFonts w:ascii="Times New Roman" w:eastAsia="Times New Roman" w:hAnsi="Times New Roman" w:cs="Times New Roman"/>
                <w:noProof/>
                <w:color w:val="auto"/>
                <w:lang w:val="lv-LV" w:eastAsia="lv-LV"/>
              </w:rPr>
              <w:t>stundu saraksta izmaiņām</w:t>
            </w:r>
            <w:r w:rsidR="002B4CCE" w:rsidRPr="00D52AF2">
              <w:rPr>
                <w:rFonts w:ascii="Times New Roman" w:eastAsia="Times New Roman" w:hAnsi="Times New Roman" w:cs="Times New Roman"/>
                <w:noProof/>
                <w:color w:val="auto"/>
                <w:lang w:val="lv-LV" w:eastAsia="lv-LV"/>
              </w:rPr>
              <w:t>.</w:t>
            </w:r>
          </w:p>
          <w:p w14:paraId="3AEB4B15" w14:textId="77777777" w:rsidR="00575BF7" w:rsidRPr="00D52AF2" w:rsidRDefault="00575BF7" w:rsidP="004C786E">
            <w:pPr>
              <w:ind w:right="55"/>
              <w:contextualSpacing/>
              <w:rPr>
                <w:rFonts w:ascii="Times New Roman" w:hAnsi="Times New Roman" w:cs="Times New Roman"/>
                <w:b/>
                <w:noProof/>
                <w:color w:val="auto"/>
                <w:lang w:val="lv-LV"/>
              </w:rPr>
            </w:pPr>
          </w:p>
        </w:tc>
      </w:tr>
      <w:tr w:rsidR="00D52AF2" w:rsidRPr="00D52AF2" w14:paraId="1A2A5997" w14:textId="77777777" w:rsidTr="00426F3C">
        <w:trPr>
          <w:trHeight w:val="969"/>
        </w:trPr>
        <w:tc>
          <w:tcPr>
            <w:tcW w:w="2035" w:type="dxa"/>
            <w:vMerge/>
            <w:shd w:val="clear" w:color="auto" w:fill="DEEAF6" w:themeFill="accent5" w:themeFillTint="33"/>
          </w:tcPr>
          <w:p w14:paraId="3E6F4D0F" w14:textId="77777777" w:rsidR="004C786E" w:rsidRPr="00D52AF2" w:rsidRDefault="004C786E" w:rsidP="00355A70">
            <w:pPr>
              <w:ind w:right="55"/>
              <w:contextualSpacing/>
              <w:jc w:val="center"/>
              <w:rPr>
                <w:rFonts w:ascii="Times New Roman" w:hAnsi="Times New Roman" w:cs="Times New Roman"/>
                <w:b/>
                <w:noProof/>
                <w:color w:val="auto"/>
                <w:lang w:val="lv-LV"/>
              </w:rPr>
            </w:pPr>
          </w:p>
        </w:tc>
        <w:tc>
          <w:tcPr>
            <w:tcW w:w="3031" w:type="dxa"/>
            <w:vMerge/>
            <w:shd w:val="clear" w:color="auto" w:fill="F2F2F2" w:themeFill="background1" w:themeFillShade="F2"/>
          </w:tcPr>
          <w:p w14:paraId="4EEC0BFE" w14:textId="77777777" w:rsidR="004C786E" w:rsidRPr="00D52AF2" w:rsidRDefault="004C786E" w:rsidP="00355A70">
            <w:pPr>
              <w:ind w:right="55"/>
              <w:contextualSpacing/>
              <w:rPr>
                <w:rFonts w:ascii="Times New Roman" w:hAnsi="Times New Roman" w:cs="Times New Roman"/>
                <w:b/>
                <w:noProof/>
                <w:color w:val="auto"/>
                <w:lang w:val="lv-LV"/>
              </w:rPr>
            </w:pPr>
          </w:p>
        </w:tc>
        <w:tc>
          <w:tcPr>
            <w:tcW w:w="9955" w:type="dxa"/>
            <w:gridSpan w:val="2"/>
          </w:tcPr>
          <w:p w14:paraId="33032189" w14:textId="12D6CBEF" w:rsidR="004C786E" w:rsidRPr="00D52AF2" w:rsidRDefault="004C786E" w:rsidP="00355A70">
            <w:pPr>
              <w:ind w:right="55"/>
              <w:contextualSpacing/>
              <w:rPr>
                <w:rFonts w:ascii="Times New Roman" w:hAnsi="Times New Roman" w:cs="Times New Roman"/>
                <w:b/>
                <w:noProof/>
                <w:color w:val="auto"/>
                <w:lang w:val="lv-LV"/>
              </w:rPr>
            </w:pPr>
            <w:r w:rsidRPr="00D52AF2">
              <w:rPr>
                <w:rFonts w:ascii="Times New Roman" w:hAnsi="Times New Roman" w:cs="Times New Roman"/>
                <w:b/>
                <w:noProof/>
                <w:color w:val="auto"/>
                <w:lang w:val="lv-LV"/>
              </w:rPr>
              <w:t>Piezīmes:</w:t>
            </w:r>
          </w:p>
        </w:tc>
      </w:tr>
    </w:tbl>
    <w:p w14:paraId="65BBC102" w14:textId="77777777" w:rsidR="00575BF7" w:rsidRPr="00D52AF2" w:rsidRDefault="00575BF7" w:rsidP="00575BF7">
      <w:pPr>
        <w:ind w:right="55"/>
        <w:contextualSpacing/>
        <w:jc w:val="both"/>
        <w:rPr>
          <w:rFonts w:ascii="Times New Roman" w:hAnsi="Times New Roman" w:cs="Times New Roman"/>
          <w:bCs/>
          <w:noProof/>
          <w:color w:val="auto"/>
        </w:rPr>
      </w:pPr>
    </w:p>
    <w:p w14:paraId="6085F70F" w14:textId="57B1388E" w:rsidR="004D0B36" w:rsidRPr="00D52AF2" w:rsidRDefault="004D0B36">
      <w:pPr>
        <w:widowControl/>
        <w:suppressAutoHyphens w:val="0"/>
        <w:spacing w:after="160" w:line="259" w:lineRule="auto"/>
        <w:rPr>
          <w:rFonts w:ascii="Times New Roman" w:hAnsi="Times New Roman" w:cs="Times New Roman"/>
          <w:bCs/>
          <w:noProof/>
          <w:color w:val="auto"/>
        </w:rPr>
      </w:pPr>
      <w:r w:rsidRPr="00D52AF2">
        <w:rPr>
          <w:rFonts w:ascii="Times New Roman" w:hAnsi="Times New Roman" w:cs="Times New Roman"/>
          <w:bCs/>
          <w:noProof/>
          <w:color w:val="auto"/>
        </w:rPr>
        <w:br w:type="page"/>
      </w:r>
    </w:p>
    <w:p w14:paraId="3083D9A3" w14:textId="77777777" w:rsidR="00575BF7" w:rsidRPr="001A4F85" w:rsidRDefault="00575BF7" w:rsidP="00575BF7">
      <w:pPr>
        <w:widowControl/>
        <w:suppressAutoHyphens w:val="0"/>
        <w:ind w:right="55"/>
        <w:contextualSpacing/>
        <w:rPr>
          <w:rFonts w:ascii="Times New Roman" w:eastAsiaTheme="minorHAnsi" w:hAnsi="Times New Roman" w:cs="Times New Roman"/>
          <w:bCs/>
          <w:noProof/>
          <w:color w:val="2E74B5" w:themeColor="accent5" w:themeShade="BF"/>
          <w:lang w:eastAsia="en-US" w:bidi="ar-SA"/>
        </w:rPr>
      </w:pPr>
    </w:p>
    <w:p w14:paraId="4D40FF81" w14:textId="77777777" w:rsidR="00575BF7" w:rsidRPr="001A4F85" w:rsidRDefault="00575BF7" w:rsidP="00575BF7">
      <w:pPr>
        <w:tabs>
          <w:tab w:val="left" w:pos="284"/>
        </w:tabs>
        <w:ind w:right="57"/>
        <w:jc w:val="center"/>
        <w:rPr>
          <w:rFonts w:ascii="Times New Roman" w:hAnsi="Times New Roman" w:cs="Times New Roman"/>
          <w:b/>
          <w:noProof/>
          <w:color w:val="2E74B5" w:themeColor="accent5" w:themeShade="BF"/>
        </w:rPr>
      </w:pPr>
    </w:p>
    <w:p w14:paraId="5196E808" w14:textId="77777777" w:rsidR="00575BF7" w:rsidRPr="001A4F85" w:rsidRDefault="00575BF7" w:rsidP="00575BF7">
      <w:pPr>
        <w:ind w:right="55"/>
        <w:jc w:val="both"/>
        <w:rPr>
          <w:rFonts w:ascii="Times New Roman" w:hAnsi="Times New Roman" w:cs="Times New Roman"/>
          <w:b/>
          <w:bCs/>
          <w:i/>
          <w:iCs/>
          <w:noProof/>
          <w:color w:val="2E74B5" w:themeColor="accent5" w:themeShade="BF"/>
        </w:rPr>
      </w:pPr>
    </w:p>
    <w:p w14:paraId="25505186" w14:textId="77777777" w:rsidR="00575BF7" w:rsidRPr="001A4F85" w:rsidRDefault="00575BF7" w:rsidP="00575BF7">
      <w:pPr>
        <w:pStyle w:val="Sarakstarindkopa"/>
        <w:tabs>
          <w:tab w:val="left" w:pos="426"/>
        </w:tabs>
        <w:spacing w:after="0" w:line="240" w:lineRule="auto"/>
        <w:ind w:left="0" w:right="57"/>
        <w:rPr>
          <w:rFonts w:ascii="Times New Roman" w:hAnsi="Times New Roman" w:cs="Times New Roman"/>
          <w:bCs/>
          <w:noProof/>
          <w:sz w:val="24"/>
          <w:szCs w:val="24"/>
          <w:lang w:val="lv-LV"/>
        </w:rPr>
      </w:pPr>
    </w:p>
    <w:p w14:paraId="15545A9F" w14:textId="77777777" w:rsidR="00575BF7" w:rsidRPr="001A4F85" w:rsidRDefault="00575BF7" w:rsidP="00575BF7">
      <w:pPr>
        <w:pStyle w:val="Sarakstarindkopa"/>
        <w:numPr>
          <w:ilvl w:val="0"/>
          <w:numId w:val="1"/>
        </w:numPr>
        <w:tabs>
          <w:tab w:val="left" w:pos="426"/>
        </w:tabs>
        <w:spacing w:after="0" w:line="240" w:lineRule="auto"/>
        <w:ind w:left="0" w:right="57" w:firstLine="0"/>
        <w:jc w:val="center"/>
        <w:rPr>
          <w:rFonts w:ascii="Times New Roman" w:hAnsi="Times New Roman" w:cs="Times New Roman"/>
          <w:b/>
          <w:noProof/>
          <w:sz w:val="24"/>
          <w:szCs w:val="24"/>
          <w:lang w:val="lv-LV"/>
        </w:rPr>
      </w:pPr>
      <w:r w:rsidRPr="001A4F85">
        <w:rPr>
          <w:rFonts w:ascii="Times New Roman" w:hAnsi="Times New Roman" w:cs="Times New Roman"/>
          <w:b/>
          <w:noProof/>
          <w:sz w:val="24"/>
          <w:szCs w:val="24"/>
          <w:lang w:val="lv-LV"/>
        </w:rPr>
        <w:t>ATTĪSTĪBAS PLĀNA IZPILDES MONITORINGS</w:t>
      </w:r>
    </w:p>
    <w:p w14:paraId="6025508A" w14:textId="77777777" w:rsidR="00575BF7" w:rsidRPr="001A4F85" w:rsidRDefault="00575BF7" w:rsidP="00575BF7">
      <w:pPr>
        <w:ind w:right="57"/>
        <w:contextualSpacing/>
        <w:jc w:val="both"/>
        <w:rPr>
          <w:rFonts w:ascii="Times New Roman" w:hAnsi="Times New Roman" w:cs="Times New Roman"/>
          <w:noProof/>
          <w:color w:val="auto"/>
        </w:rPr>
      </w:pPr>
      <w:r w:rsidRPr="001A4F85">
        <w:rPr>
          <w:rFonts w:ascii="Times New Roman" w:hAnsi="Times New Roman" w:cs="Times New Roman"/>
          <w:noProof/>
          <w:color w:val="auto"/>
        </w:rPr>
        <w:t>Attīstības stratēģijas darbības periodā izstrādā ikgadēju rīcības plānu, kas nosaka izvirzīto prioritāšu, mērķu un tiem pakārtotu uzdevumu īstenošanai paredzētās darbības. Rīcības plāns nosaka tajā plānoto pasākumu atbildīgos, iesaistītās puses un īstenošanas termiņus. Ikgadējo rīcības plānu līdz katra mācību gada sākumam izskata iestādes Pedagoģiskās padomes un Iestādes padomes sēdēs, izvērtējot konkrētā mācību gadā noteikto prioritāšu un uzdevumu īstenošanu. Izglītības iestāde vismaz reizi mācību gadā aktualizē stratēģisko mērķu rezultatīvo rādītāju statusu un analizē to ietekmējošos faktorus. Plānošanas perioda noslēgumā iestāde izstrādā un normatīvo aktu noteiktajā kārtībā saskaņo nākamo attīstības plānu ar dibinātāju.</w:t>
      </w:r>
    </w:p>
    <w:p w14:paraId="128FA29D" w14:textId="77777777" w:rsidR="00575BF7" w:rsidRPr="001A4F85" w:rsidRDefault="00575BF7" w:rsidP="00575BF7">
      <w:pPr>
        <w:ind w:right="57"/>
        <w:contextualSpacing/>
        <w:jc w:val="both"/>
        <w:rPr>
          <w:rFonts w:ascii="Times New Roman" w:hAnsi="Times New Roman" w:cs="Times New Roman"/>
          <w:noProof/>
          <w:color w:val="2E74B5" w:themeColor="accent5" w:themeShade="BF"/>
        </w:rPr>
      </w:pPr>
    </w:p>
    <w:p w14:paraId="2B5E2AC4" w14:textId="77777777" w:rsidR="00575BF7" w:rsidRPr="001A4F85" w:rsidRDefault="00575BF7" w:rsidP="00575BF7">
      <w:pPr>
        <w:ind w:right="55"/>
        <w:contextualSpacing/>
        <w:jc w:val="center"/>
        <w:rPr>
          <w:rFonts w:ascii="Times New Roman" w:hAnsi="Times New Roman" w:cs="Times New Roman"/>
          <w:bCs/>
          <w:noProof/>
          <w:color w:val="2E74B5" w:themeColor="accent5" w:themeShade="BF"/>
        </w:rPr>
      </w:pPr>
      <w:r w:rsidRPr="001A4F85">
        <w:rPr>
          <w:rFonts w:ascii="Times New Roman" w:hAnsi="Times New Roman" w:cs="Times New Roman"/>
          <w:b/>
          <w:noProof/>
          <w:color w:val="2E74B5" w:themeColor="accent5" w:themeShade="BF"/>
        </w:rPr>
        <w:drawing>
          <wp:inline distT="0" distB="0" distL="0" distR="0" wp14:anchorId="067F9046" wp14:editId="66CE833A">
            <wp:extent cx="8412933" cy="718185"/>
            <wp:effectExtent l="0" t="0" r="7620" b="571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179753" cy="869013"/>
                    </a:xfrm>
                    <a:prstGeom prst="rect">
                      <a:avLst/>
                    </a:prstGeom>
                  </pic:spPr>
                </pic:pic>
              </a:graphicData>
            </a:graphic>
          </wp:inline>
        </w:drawing>
      </w:r>
    </w:p>
    <w:p w14:paraId="0E8C0662" w14:textId="77777777" w:rsidR="00575BF7" w:rsidRPr="001A4F85" w:rsidRDefault="00575BF7" w:rsidP="00575BF7">
      <w:pPr>
        <w:ind w:right="55"/>
        <w:contextualSpacing/>
        <w:rPr>
          <w:rFonts w:ascii="Times New Roman" w:hAnsi="Times New Roman" w:cs="Times New Roman"/>
          <w:noProof/>
          <w:color w:val="2E74B5" w:themeColor="accent5" w:themeShade="BF"/>
        </w:rPr>
      </w:pPr>
    </w:p>
    <w:p w14:paraId="2CDD9F3E" w14:textId="77777777" w:rsidR="00575BF7" w:rsidRPr="001A4F85" w:rsidRDefault="00575BF7" w:rsidP="00575BF7">
      <w:pPr>
        <w:tabs>
          <w:tab w:val="left" w:pos="7088"/>
        </w:tabs>
        <w:ind w:right="55"/>
        <w:contextualSpacing/>
        <w:jc w:val="right"/>
        <w:rPr>
          <w:rFonts w:ascii="Times New Roman" w:hAnsi="Times New Roman" w:cs="Times New Roman"/>
          <w:noProof/>
          <w:color w:val="2E74B5" w:themeColor="accent5" w:themeShade="BF"/>
        </w:rPr>
      </w:pPr>
    </w:p>
    <w:p w14:paraId="4D32C57F" w14:textId="77777777" w:rsidR="00575BF7" w:rsidRPr="001A4F85" w:rsidRDefault="00575BF7" w:rsidP="00575BF7">
      <w:pPr>
        <w:tabs>
          <w:tab w:val="left" w:pos="7088"/>
        </w:tabs>
        <w:ind w:right="55"/>
        <w:contextualSpacing/>
        <w:rPr>
          <w:rFonts w:ascii="Times New Roman" w:hAnsi="Times New Roman" w:cs="Times New Roman"/>
          <w:noProof/>
          <w:color w:val="auto"/>
        </w:rPr>
      </w:pPr>
      <w:r w:rsidRPr="001A4F85">
        <w:rPr>
          <w:rFonts w:ascii="Times New Roman" w:hAnsi="Times New Roman" w:cs="Times New Roman"/>
          <w:noProof/>
          <w:color w:val="auto"/>
        </w:rPr>
        <w:t xml:space="preserve">Izglītības iestādes vadītājs </w:t>
      </w:r>
      <w:r w:rsidRPr="001A4F85">
        <w:rPr>
          <w:rFonts w:ascii="Times New Roman" w:hAnsi="Times New Roman" w:cs="Times New Roman"/>
          <w:noProof/>
          <w:color w:val="auto"/>
        </w:rPr>
        <w:tab/>
        <w:t xml:space="preserve">                                                              V.Maderniece</w:t>
      </w:r>
    </w:p>
    <w:p w14:paraId="2FCF66EA" w14:textId="77777777" w:rsidR="00575BF7" w:rsidRPr="001A4F85" w:rsidRDefault="00575BF7" w:rsidP="00575BF7">
      <w:pPr>
        <w:ind w:right="55"/>
        <w:contextualSpacing/>
        <w:rPr>
          <w:rFonts w:ascii="Times New Roman" w:hAnsi="Times New Roman" w:cs="Times New Roman"/>
          <w:noProof/>
          <w:color w:val="2E74B5" w:themeColor="accent5" w:themeShade="BF"/>
        </w:rPr>
      </w:pPr>
    </w:p>
    <w:p w14:paraId="42ABE750" w14:textId="77777777" w:rsidR="00575BF7" w:rsidRPr="001A4F85" w:rsidRDefault="00575BF7" w:rsidP="00575BF7">
      <w:pPr>
        <w:ind w:right="55"/>
        <w:contextualSpacing/>
        <w:rPr>
          <w:rFonts w:ascii="Times New Roman" w:hAnsi="Times New Roman" w:cs="Times New Roman"/>
          <w:noProof/>
          <w:color w:val="2E74B5" w:themeColor="accent5" w:themeShade="BF"/>
        </w:rPr>
      </w:pPr>
    </w:p>
    <w:p w14:paraId="57D5CCC4" w14:textId="77777777" w:rsidR="00575BF7" w:rsidRPr="001A4F85" w:rsidRDefault="00575BF7" w:rsidP="00575BF7">
      <w:pPr>
        <w:ind w:right="55"/>
        <w:contextualSpacing/>
        <w:rPr>
          <w:rFonts w:ascii="Times New Roman" w:hAnsi="Times New Roman" w:cs="Times New Roman"/>
          <w:noProof/>
          <w:color w:val="2E74B5" w:themeColor="accent5" w:themeShade="BF"/>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8"/>
      </w:tblGrid>
      <w:tr w:rsidR="00575BF7" w:rsidRPr="00A26B1A" w14:paraId="2448316E" w14:textId="77777777" w:rsidTr="00355A70">
        <w:tc>
          <w:tcPr>
            <w:tcW w:w="7138" w:type="dxa"/>
          </w:tcPr>
          <w:p w14:paraId="401D59D6" w14:textId="77777777" w:rsidR="00575BF7" w:rsidRPr="00D52AF2" w:rsidRDefault="00575BF7" w:rsidP="00355A70">
            <w:pPr>
              <w:tabs>
                <w:tab w:val="left" w:pos="6362"/>
                <w:tab w:val="right" w:pos="15398"/>
              </w:tabs>
              <w:ind w:right="55"/>
              <w:contextualSpacing/>
              <w:rPr>
                <w:rFonts w:ascii="Times New Roman" w:eastAsia="Times New Roman" w:hAnsi="Times New Roman" w:cs="Times New Roman"/>
                <w:noProof/>
                <w:color w:val="auto"/>
                <w:lang w:val="lv-LV"/>
              </w:rPr>
            </w:pPr>
            <w:r w:rsidRPr="00D52AF2">
              <w:rPr>
                <w:rFonts w:ascii="Times New Roman" w:eastAsia="Times New Roman" w:hAnsi="Times New Roman" w:cs="Times New Roman"/>
                <w:noProof/>
                <w:color w:val="auto"/>
                <w:lang w:val="lv-LV"/>
              </w:rPr>
              <w:t>IZSKATĪTS</w:t>
            </w:r>
          </w:p>
          <w:p w14:paraId="410C5064" w14:textId="7CD883B7" w:rsidR="00575BF7" w:rsidRPr="00D52AF2" w:rsidRDefault="00575BF7" w:rsidP="00355A70">
            <w:pPr>
              <w:tabs>
                <w:tab w:val="left" w:pos="6362"/>
                <w:tab w:val="right" w:pos="15398"/>
              </w:tabs>
              <w:ind w:right="55"/>
              <w:contextualSpacing/>
              <w:rPr>
                <w:rFonts w:ascii="Times New Roman" w:eastAsia="Times New Roman" w:hAnsi="Times New Roman" w:cs="Times New Roman"/>
                <w:noProof/>
                <w:color w:val="auto"/>
                <w:lang w:val="lv-LV"/>
              </w:rPr>
            </w:pPr>
            <w:r w:rsidRPr="00D52AF2">
              <w:rPr>
                <w:rFonts w:ascii="Times New Roman" w:eastAsia="Times New Roman" w:hAnsi="Times New Roman" w:cs="Times New Roman"/>
                <w:noProof/>
                <w:color w:val="auto"/>
                <w:lang w:val="lv-LV"/>
              </w:rPr>
              <w:t xml:space="preserve">Pedagoģiskās padomes </w:t>
            </w:r>
            <w:r w:rsidR="00E9152C" w:rsidRPr="00D52AF2">
              <w:rPr>
                <w:rFonts w:ascii="Times New Roman" w:eastAsia="Times New Roman" w:hAnsi="Times New Roman" w:cs="Times New Roman"/>
                <w:noProof/>
                <w:color w:val="auto"/>
                <w:lang w:val="lv-LV"/>
              </w:rPr>
              <w:t>09.03</w:t>
            </w:r>
            <w:r w:rsidRPr="00D52AF2">
              <w:rPr>
                <w:rFonts w:ascii="Times New Roman" w:eastAsia="Times New Roman" w:hAnsi="Times New Roman" w:cs="Times New Roman"/>
                <w:noProof/>
                <w:color w:val="auto"/>
                <w:lang w:val="lv-LV"/>
              </w:rPr>
              <w:t>.202</w:t>
            </w:r>
            <w:r w:rsidR="00E9152C" w:rsidRPr="00D52AF2">
              <w:rPr>
                <w:rFonts w:ascii="Times New Roman" w:eastAsia="Times New Roman" w:hAnsi="Times New Roman" w:cs="Times New Roman"/>
                <w:noProof/>
                <w:color w:val="auto"/>
                <w:lang w:val="lv-LV"/>
              </w:rPr>
              <w:t>6</w:t>
            </w:r>
            <w:r w:rsidRPr="00D52AF2">
              <w:rPr>
                <w:rFonts w:ascii="Times New Roman" w:eastAsia="Times New Roman" w:hAnsi="Times New Roman" w:cs="Times New Roman"/>
                <w:noProof/>
                <w:color w:val="auto"/>
                <w:lang w:val="lv-LV"/>
              </w:rPr>
              <w:t>. sēdē</w:t>
            </w:r>
          </w:p>
          <w:p w14:paraId="1074EA84" w14:textId="169F4AC9" w:rsidR="00575BF7" w:rsidRPr="00D52AF2" w:rsidRDefault="00575BF7" w:rsidP="00355A70">
            <w:pPr>
              <w:ind w:right="55"/>
              <w:contextualSpacing/>
              <w:rPr>
                <w:rFonts w:ascii="Times New Roman" w:eastAsia="Times New Roman" w:hAnsi="Times New Roman" w:cs="Times New Roman"/>
                <w:noProof/>
                <w:color w:val="auto"/>
                <w:lang w:val="lv-LV"/>
              </w:rPr>
            </w:pPr>
            <w:r w:rsidRPr="00D52AF2">
              <w:rPr>
                <w:rFonts w:ascii="Times New Roman" w:eastAsia="Times New Roman" w:hAnsi="Times New Roman" w:cs="Times New Roman"/>
                <w:noProof/>
                <w:color w:val="auto"/>
                <w:lang w:val="lv-LV"/>
              </w:rPr>
              <w:t xml:space="preserve">(protokols Nr.1., </w:t>
            </w:r>
            <w:r w:rsidR="00E9152C" w:rsidRPr="00D52AF2">
              <w:rPr>
                <w:rFonts w:ascii="Times New Roman" w:eastAsia="Times New Roman" w:hAnsi="Times New Roman" w:cs="Times New Roman"/>
                <w:noProof/>
                <w:color w:val="auto"/>
                <w:lang w:val="lv-LV"/>
              </w:rPr>
              <w:t>3</w:t>
            </w:r>
            <w:r w:rsidRPr="00D52AF2">
              <w:rPr>
                <w:rFonts w:ascii="Times New Roman" w:eastAsia="Times New Roman" w:hAnsi="Times New Roman" w:cs="Times New Roman"/>
                <w:noProof/>
                <w:color w:val="auto"/>
                <w:lang w:val="lv-LV"/>
              </w:rPr>
              <w:t>.p.)</w:t>
            </w:r>
          </w:p>
        </w:tc>
        <w:tc>
          <w:tcPr>
            <w:tcW w:w="7138" w:type="dxa"/>
          </w:tcPr>
          <w:p w14:paraId="705589CA" w14:textId="77777777" w:rsidR="00575BF7" w:rsidRPr="00D52AF2" w:rsidRDefault="00575BF7" w:rsidP="00355A70">
            <w:pPr>
              <w:ind w:right="55"/>
              <w:contextualSpacing/>
              <w:rPr>
                <w:rFonts w:ascii="Times New Roman" w:hAnsi="Times New Roman" w:cs="Times New Roman"/>
                <w:noProof/>
                <w:color w:val="auto"/>
                <w:lang w:val="lv-LV"/>
              </w:rPr>
            </w:pPr>
            <w:r w:rsidRPr="00D52AF2">
              <w:rPr>
                <w:rFonts w:ascii="Times New Roman" w:hAnsi="Times New Roman" w:cs="Times New Roman"/>
                <w:noProof/>
                <w:color w:val="auto"/>
                <w:lang w:val="lv-LV"/>
              </w:rPr>
              <w:t>IZSKATĪTS</w:t>
            </w:r>
          </w:p>
          <w:p w14:paraId="1C94014C" w14:textId="0991F1C7" w:rsidR="00575BF7" w:rsidRPr="00D52AF2" w:rsidRDefault="00575BF7" w:rsidP="00355A70">
            <w:pPr>
              <w:ind w:right="55"/>
              <w:contextualSpacing/>
              <w:rPr>
                <w:rFonts w:ascii="Times New Roman" w:hAnsi="Times New Roman" w:cs="Times New Roman"/>
                <w:noProof/>
                <w:color w:val="auto"/>
                <w:lang w:val="lv-LV"/>
              </w:rPr>
            </w:pPr>
            <w:r w:rsidRPr="00D52AF2">
              <w:rPr>
                <w:rFonts w:ascii="Times New Roman" w:hAnsi="Times New Roman" w:cs="Times New Roman"/>
                <w:noProof/>
                <w:color w:val="auto"/>
                <w:lang w:val="lv-LV"/>
              </w:rPr>
              <w:t xml:space="preserve">Ģimnāzijas Padomes </w:t>
            </w:r>
            <w:r w:rsidR="00E9152C" w:rsidRPr="00D52AF2">
              <w:rPr>
                <w:rFonts w:ascii="Times New Roman" w:hAnsi="Times New Roman" w:cs="Times New Roman"/>
                <w:noProof/>
                <w:color w:val="auto"/>
                <w:lang w:val="lv-LV"/>
              </w:rPr>
              <w:t>21.04.2026.</w:t>
            </w:r>
            <w:r w:rsidRPr="00D52AF2">
              <w:rPr>
                <w:rFonts w:ascii="Times New Roman" w:hAnsi="Times New Roman" w:cs="Times New Roman"/>
                <w:noProof/>
                <w:color w:val="auto"/>
                <w:lang w:val="lv-LV"/>
              </w:rPr>
              <w:t xml:space="preserve"> sēdē</w:t>
            </w:r>
          </w:p>
          <w:p w14:paraId="75027E46" w14:textId="057233B5" w:rsidR="00575BF7" w:rsidRPr="00D52AF2" w:rsidRDefault="00575BF7" w:rsidP="00355A70">
            <w:pPr>
              <w:ind w:right="55"/>
              <w:contextualSpacing/>
              <w:rPr>
                <w:rFonts w:ascii="Times New Roman" w:hAnsi="Times New Roman" w:cs="Times New Roman"/>
                <w:noProof/>
                <w:color w:val="auto"/>
                <w:lang w:val="lv-LV"/>
              </w:rPr>
            </w:pPr>
            <w:r w:rsidRPr="00D52AF2">
              <w:rPr>
                <w:rFonts w:ascii="Times New Roman" w:hAnsi="Times New Roman" w:cs="Times New Roman"/>
                <w:noProof/>
                <w:color w:val="auto"/>
                <w:lang w:val="lv-LV"/>
              </w:rPr>
              <w:t xml:space="preserve">(protokols Nr.1, </w:t>
            </w:r>
            <w:r w:rsidR="00D52AF2" w:rsidRPr="00D52AF2">
              <w:rPr>
                <w:rFonts w:ascii="Times New Roman" w:hAnsi="Times New Roman" w:cs="Times New Roman"/>
                <w:noProof/>
                <w:color w:val="auto"/>
                <w:lang w:val="lv-LV"/>
              </w:rPr>
              <w:t>7</w:t>
            </w:r>
            <w:r w:rsidRPr="00D52AF2">
              <w:rPr>
                <w:rFonts w:ascii="Times New Roman" w:hAnsi="Times New Roman" w:cs="Times New Roman"/>
                <w:noProof/>
                <w:color w:val="auto"/>
                <w:lang w:val="lv-LV"/>
              </w:rPr>
              <w:t>.p.)</w:t>
            </w:r>
          </w:p>
          <w:p w14:paraId="7BB33013" w14:textId="77777777" w:rsidR="00575BF7" w:rsidRPr="00D52AF2" w:rsidRDefault="00575BF7" w:rsidP="00355A70">
            <w:pPr>
              <w:tabs>
                <w:tab w:val="left" w:pos="6362"/>
                <w:tab w:val="right" w:pos="15398"/>
              </w:tabs>
              <w:ind w:right="55"/>
              <w:contextualSpacing/>
              <w:rPr>
                <w:rFonts w:ascii="Times New Roman" w:eastAsia="Times New Roman" w:hAnsi="Times New Roman" w:cs="Times New Roman"/>
                <w:noProof/>
                <w:color w:val="auto"/>
                <w:lang w:val="lv-LV"/>
              </w:rPr>
            </w:pPr>
          </w:p>
        </w:tc>
      </w:tr>
    </w:tbl>
    <w:p w14:paraId="66082AF1" w14:textId="77777777" w:rsidR="00575BF7" w:rsidRPr="00A26B1A" w:rsidRDefault="00575BF7" w:rsidP="00575BF7">
      <w:pPr>
        <w:tabs>
          <w:tab w:val="left" w:pos="6362"/>
          <w:tab w:val="right" w:pos="15398"/>
        </w:tabs>
        <w:ind w:right="55"/>
        <w:contextualSpacing/>
        <w:rPr>
          <w:rFonts w:ascii="Times New Roman" w:eastAsia="Times New Roman" w:hAnsi="Times New Roman" w:cs="Times New Roman"/>
          <w:noProof/>
          <w:color w:val="FF0000"/>
        </w:rPr>
      </w:pPr>
    </w:p>
    <w:p w14:paraId="62645DD7" w14:textId="77777777" w:rsidR="00575BF7" w:rsidRPr="00A26B1A" w:rsidRDefault="00575BF7" w:rsidP="00575BF7">
      <w:pPr>
        <w:tabs>
          <w:tab w:val="left" w:pos="6362"/>
          <w:tab w:val="right" w:pos="15398"/>
        </w:tabs>
        <w:ind w:right="55"/>
        <w:contextualSpacing/>
        <w:rPr>
          <w:rFonts w:ascii="Times New Roman" w:eastAsia="Times New Roman" w:hAnsi="Times New Roman" w:cs="Times New Roman"/>
          <w:noProof/>
          <w:color w:val="FF0000"/>
        </w:rPr>
      </w:pPr>
    </w:p>
    <w:p w14:paraId="382AEC51" w14:textId="77777777" w:rsidR="00E019A9" w:rsidRPr="00E019A9" w:rsidRDefault="00E019A9" w:rsidP="00E019A9">
      <w:pPr>
        <w:ind w:right="55"/>
        <w:contextualSpacing/>
        <w:rPr>
          <w:rFonts w:ascii="Times New Roman" w:hAnsi="Times New Roman" w:cs="Times New Roman"/>
          <w:b/>
        </w:rPr>
      </w:pPr>
      <w:r w:rsidRPr="00E019A9">
        <w:rPr>
          <w:rFonts w:ascii="Times New Roman" w:hAnsi="Times New Roman" w:cs="Times New Roman"/>
          <w:b/>
        </w:rPr>
        <w:t xml:space="preserve">SASKAŅOTS </w:t>
      </w:r>
    </w:p>
    <w:p w14:paraId="61B8B5E4" w14:textId="468D85B7" w:rsidR="00E019A9" w:rsidRPr="00E019A9" w:rsidRDefault="00E019A9" w:rsidP="00E019A9">
      <w:pPr>
        <w:ind w:right="55"/>
        <w:contextualSpacing/>
        <w:rPr>
          <w:rFonts w:ascii="Times New Roman" w:hAnsi="Times New Roman" w:cs="Times New Roman"/>
          <w:bCs/>
        </w:rPr>
      </w:pPr>
      <w:r w:rsidRPr="00E019A9">
        <w:rPr>
          <w:rFonts w:ascii="Times New Roman" w:hAnsi="Times New Roman" w:cs="Times New Roman"/>
          <w:bCs/>
        </w:rPr>
        <w:t xml:space="preserve">Madonas novada pašvaldības domes </w:t>
      </w:r>
      <w:r>
        <w:rPr>
          <w:rFonts w:ascii="Times New Roman" w:hAnsi="Times New Roman" w:cs="Times New Roman"/>
          <w:bCs/>
        </w:rPr>
        <w:t>28</w:t>
      </w:r>
      <w:r w:rsidRPr="00E019A9">
        <w:rPr>
          <w:rFonts w:ascii="Times New Roman" w:hAnsi="Times New Roman" w:cs="Times New Roman"/>
          <w:bCs/>
        </w:rPr>
        <w:t>.0</w:t>
      </w:r>
      <w:r>
        <w:rPr>
          <w:rFonts w:ascii="Times New Roman" w:hAnsi="Times New Roman" w:cs="Times New Roman"/>
          <w:bCs/>
        </w:rPr>
        <w:t>5</w:t>
      </w:r>
      <w:r w:rsidRPr="00E019A9">
        <w:rPr>
          <w:rFonts w:ascii="Times New Roman" w:hAnsi="Times New Roman" w:cs="Times New Roman"/>
          <w:bCs/>
        </w:rPr>
        <w:t xml:space="preserve">.2026. sēdē </w:t>
      </w:r>
    </w:p>
    <w:p w14:paraId="0626DD33" w14:textId="45F0F199" w:rsidR="00E019A9" w:rsidRPr="00E019A9" w:rsidRDefault="00E019A9" w:rsidP="00E019A9">
      <w:pPr>
        <w:ind w:right="55"/>
        <w:contextualSpacing/>
        <w:rPr>
          <w:rFonts w:ascii="Times New Roman" w:hAnsi="Times New Roman" w:cs="Times New Roman"/>
          <w:bCs/>
        </w:rPr>
      </w:pPr>
      <w:r w:rsidRPr="00E019A9">
        <w:rPr>
          <w:rFonts w:ascii="Times New Roman" w:hAnsi="Times New Roman" w:cs="Times New Roman"/>
          <w:bCs/>
        </w:rPr>
        <w:t>(lēmums Nr.</w:t>
      </w:r>
      <w:r w:rsidR="00F654DB">
        <w:rPr>
          <w:rFonts w:ascii="Times New Roman" w:hAnsi="Times New Roman" w:cs="Times New Roman"/>
          <w:bCs/>
        </w:rPr>
        <w:t> 319</w:t>
      </w:r>
      <w:r w:rsidRPr="00E019A9">
        <w:rPr>
          <w:rFonts w:ascii="Times New Roman" w:hAnsi="Times New Roman" w:cs="Times New Roman"/>
          <w:bCs/>
        </w:rPr>
        <w:t>, (protokols Nr. </w:t>
      </w:r>
      <w:r w:rsidR="00F654DB">
        <w:rPr>
          <w:rFonts w:ascii="Times New Roman" w:hAnsi="Times New Roman" w:cs="Times New Roman"/>
          <w:bCs/>
        </w:rPr>
        <w:t>7</w:t>
      </w:r>
      <w:r w:rsidRPr="00E019A9">
        <w:rPr>
          <w:rFonts w:ascii="Times New Roman" w:hAnsi="Times New Roman" w:cs="Times New Roman"/>
          <w:bCs/>
        </w:rPr>
        <w:t xml:space="preserve">, </w:t>
      </w:r>
      <w:r w:rsidR="00F654DB">
        <w:rPr>
          <w:rFonts w:ascii="Times New Roman" w:hAnsi="Times New Roman" w:cs="Times New Roman"/>
          <w:bCs/>
        </w:rPr>
        <w:t>25</w:t>
      </w:r>
      <w:r w:rsidRPr="00E019A9">
        <w:rPr>
          <w:rFonts w:ascii="Times New Roman" w:hAnsi="Times New Roman" w:cs="Times New Roman"/>
          <w:bCs/>
        </w:rPr>
        <w:t>. p.))</w:t>
      </w:r>
    </w:p>
    <w:p w14:paraId="79EDECB3" w14:textId="7A4850B2" w:rsidR="00575BF7" w:rsidRPr="001A4F85" w:rsidRDefault="00575BF7" w:rsidP="00575BF7">
      <w:pPr>
        <w:spacing w:line="360" w:lineRule="auto"/>
        <w:ind w:right="55"/>
        <w:contextualSpacing/>
        <w:rPr>
          <w:rFonts w:ascii="Times New Roman" w:hAnsi="Times New Roman" w:cs="Times New Roman"/>
          <w:noProof/>
          <w:color w:val="2E74B5" w:themeColor="accent5" w:themeShade="BF"/>
        </w:rPr>
      </w:pPr>
      <w:r w:rsidRPr="001A4F85">
        <w:rPr>
          <w:rFonts w:ascii="Times New Roman" w:hAnsi="Times New Roman" w:cs="Times New Roman"/>
          <w:noProof/>
          <w:color w:val="2E74B5" w:themeColor="accent5" w:themeShade="BF"/>
        </w:rPr>
        <w:br w:type="page"/>
      </w:r>
    </w:p>
    <w:p w14:paraId="379E7D9F" w14:textId="77777777" w:rsidR="00575BF7" w:rsidRPr="001A4F85" w:rsidRDefault="00575BF7" w:rsidP="00575BF7">
      <w:pPr>
        <w:tabs>
          <w:tab w:val="left" w:pos="7938"/>
        </w:tabs>
        <w:ind w:right="55"/>
        <w:contextualSpacing/>
        <w:jc w:val="center"/>
        <w:rPr>
          <w:rFonts w:ascii="Times New Roman" w:hAnsi="Times New Roman" w:cs="Times New Roman"/>
          <w:b/>
          <w:bCs/>
          <w:noProof/>
          <w:color w:val="auto"/>
        </w:rPr>
      </w:pPr>
      <w:r w:rsidRPr="001A4F85">
        <w:rPr>
          <w:rFonts w:ascii="Times New Roman" w:hAnsi="Times New Roman" w:cs="Times New Roman"/>
          <w:noProof/>
          <w:color w:val="auto"/>
        </w:rPr>
        <w:lastRenderedPageBreak/>
        <w:t>A</w:t>
      </w:r>
      <w:r w:rsidRPr="001A4F85">
        <w:rPr>
          <w:rFonts w:ascii="Times New Roman" w:hAnsi="Times New Roman" w:cs="Times New Roman"/>
          <w:b/>
          <w:bCs/>
          <w:noProof/>
          <w:color w:val="auto"/>
        </w:rPr>
        <w:t>TTĪSTĪBAS PLĀNA GROZĪJUMI, PAPILDINĀJUMI</w:t>
      </w:r>
    </w:p>
    <w:p w14:paraId="56461A7F" w14:textId="77777777" w:rsidR="00575BF7" w:rsidRPr="001A4F85" w:rsidRDefault="00575BF7" w:rsidP="00575BF7">
      <w:pPr>
        <w:tabs>
          <w:tab w:val="left" w:pos="7938"/>
        </w:tabs>
        <w:ind w:right="55"/>
        <w:contextualSpacing/>
        <w:jc w:val="center"/>
        <w:rPr>
          <w:rFonts w:ascii="Times New Roman" w:hAnsi="Times New Roman" w:cs="Times New Roman"/>
          <w:noProof/>
          <w:color w:val="aut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1556"/>
        <w:gridCol w:w="3263"/>
        <w:gridCol w:w="4853"/>
        <w:gridCol w:w="1134"/>
        <w:gridCol w:w="1842"/>
      </w:tblGrid>
      <w:tr w:rsidR="00960D36" w:rsidRPr="001A4F85" w14:paraId="479998C4" w14:textId="77777777" w:rsidTr="00355A70">
        <w:tc>
          <w:tcPr>
            <w:tcW w:w="1522" w:type="dxa"/>
            <w:vAlign w:val="center"/>
          </w:tcPr>
          <w:p w14:paraId="5A735CE4" w14:textId="77777777" w:rsidR="00575BF7" w:rsidRPr="001A4F85" w:rsidRDefault="00575BF7" w:rsidP="00355A70">
            <w:pPr>
              <w:tabs>
                <w:tab w:val="left" w:pos="7938"/>
              </w:tabs>
              <w:ind w:right="55"/>
              <w:contextualSpacing/>
              <w:jc w:val="center"/>
              <w:rPr>
                <w:rFonts w:ascii="Times New Roman" w:hAnsi="Times New Roman" w:cs="Times New Roman"/>
                <w:b/>
                <w:bCs/>
                <w:noProof/>
                <w:color w:val="auto"/>
              </w:rPr>
            </w:pPr>
            <w:r w:rsidRPr="001A4F85">
              <w:rPr>
                <w:rFonts w:ascii="Times New Roman" w:hAnsi="Times New Roman" w:cs="Times New Roman"/>
                <w:b/>
                <w:bCs/>
                <w:noProof/>
                <w:color w:val="auto"/>
              </w:rPr>
              <w:t>Datums</w:t>
            </w:r>
          </w:p>
        </w:tc>
        <w:tc>
          <w:tcPr>
            <w:tcW w:w="1556" w:type="dxa"/>
            <w:vAlign w:val="center"/>
          </w:tcPr>
          <w:p w14:paraId="16BF801B" w14:textId="77777777" w:rsidR="00575BF7" w:rsidRPr="001A4F85" w:rsidRDefault="00575BF7" w:rsidP="00355A70">
            <w:pPr>
              <w:tabs>
                <w:tab w:val="left" w:pos="7938"/>
              </w:tabs>
              <w:ind w:right="55"/>
              <w:contextualSpacing/>
              <w:jc w:val="center"/>
              <w:rPr>
                <w:rFonts w:ascii="Times New Roman" w:hAnsi="Times New Roman" w:cs="Times New Roman"/>
                <w:b/>
                <w:bCs/>
                <w:noProof/>
                <w:color w:val="auto"/>
              </w:rPr>
            </w:pPr>
            <w:r w:rsidRPr="001A4F85">
              <w:rPr>
                <w:rFonts w:ascii="Times New Roman" w:hAnsi="Times New Roman" w:cs="Times New Roman"/>
                <w:b/>
                <w:bCs/>
                <w:noProof/>
                <w:color w:val="auto"/>
              </w:rPr>
              <w:t>Rīkojuma</w:t>
            </w:r>
          </w:p>
          <w:p w14:paraId="4BA24727" w14:textId="77777777" w:rsidR="00575BF7" w:rsidRPr="001A4F85" w:rsidRDefault="00575BF7" w:rsidP="00355A70">
            <w:pPr>
              <w:tabs>
                <w:tab w:val="left" w:pos="7938"/>
              </w:tabs>
              <w:ind w:right="55"/>
              <w:contextualSpacing/>
              <w:jc w:val="center"/>
              <w:rPr>
                <w:rFonts w:ascii="Times New Roman" w:hAnsi="Times New Roman" w:cs="Times New Roman"/>
                <w:b/>
                <w:bCs/>
                <w:noProof/>
                <w:color w:val="auto"/>
              </w:rPr>
            </w:pPr>
            <w:r w:rsidRPr="001A4F85">
              <w:rPr>
                <w:rFonts w:ascii="Times New Roman" w:hAnsi="Times New Roman" w:cs="Times New Roman"/>
                <w:b/>
                <w:bCs/>
                <w:noProof/>
                <w:color w:val="auto"/>
              </w:rPr>
              <w:t>numurs</w:t>
            </w:r>
          </w:p>
        </w:tc>
        <w:tc>
          <w:tcPr>
            <w:tcW w:w="3263" w:type="dxa"/>
            <w:vAlign w:val="center"/>
          </w:tcPr>
          <w:p w14:paraId="2B90779D" w14:textId="77777777" w:rsidR="00575BF7" w:rsidRPr="001A4F85" w:rsidRDefault="00575BF7" w:rsidP="00355A70">
            <w:pPr>
              <w:tabs>
                <w:tab w:val="left" w:pos="7938"/>
              </w:tabs>
              <w:ind w:right="55"/>
              <w:contextualSpacing/>
              <w:jc w:val="center"/>
              <w:rPr>
                <w:rFonts w:ascii="Times New Roman" w:hAnsi="Times New Roman" w:cs="Times New Roman"/>
                <w:b/>
                <w:bCs/>
                <w:noProof/>
                <w:color w:val="auto"/>
              </w:rPr>
            </w:pPr>
            <w:r w:rsidRPr="001A4F85">
              <w:rPr>
                <w:rFonts w:ascii="Times New Roman" w:hAnsi="Times New Roman" w:cs="Times New Roman"/>
                <w:b/>
                <w:bCs/>
                <w:noProof/>
                <w:color w:val="auto"/>
              </w:rPr>
              <w:t>Pamatojums</w:t>
            </w:r>
          </w:p>
        </w:tc>
        <w:tc>
          <w:tcPr>
            <w:tcW w:w="4853" w:type="dxa"/>
            <w:vAlign w:val="center"/>
          </w:tcPr>
          <w:p w14:paraId="604990B5" w14:textId="77777777" w:rsidR="00575BF7" w:rsidRPr="001A4F85" w:rsidRDefault="00575BF7" w:rsidP="00355A70">
            <w:pPr>
              <w:tabs>
                <w:tab w:val="left" w:pos="7938"/>
              </w:tabs>
              <w:ind w:right="55"/>
              <w:contextualSpacing/>
              <w:jc w:val="center"/>
              <w:rPr>
                <w:rFonts w:ascii="Times New Roman" w:hAnsi="Times New Roman" w:cs="Times New Roman"/>
                <w:b/>
                <w:bCs/>
                <w:noProof/>
                <w:color w:val="auto"/>
              </w:rPr>
            </w:pPr>
            <w:r w:rsidRPr="001A4F85">
              <w:rPr>
                <w:rFonts w:ascii="Times New Roman" w:hAnsi="Times New Roman" w:cs="Times New Roman"/>
                <w:b/>
                <w:bCs/>
                <w:noProof/>
                <w:color w:val="auto"/>
              </w:rPr>
              <w:t>Grozījumu, papildinājumu saturs</w:t>
            </w:r>
          </w:p>
        </w:tc>
        <w:tc>
          <w:tcPr>
            <w:tcW w:w="1134" w:type="dxa"/>
            <w:vAlign w:val="center"/>
          </w:tcPr>
          <w:p w14:paraId="01416552" w14:textId="77777777" w:rsidR="00575BF7" w:rsidRPr="001A4F85" w:rsidRDefault="00575BF7" w:rsidP="00355A70">
            <w:pPr>
              <w:tabs>
                <w:tab w:val="left" w:pos="7938"/>
              </w:tabs>
              <w:ind w:right="55"/>
              <w:contextualSpacing/>
              <w:jc w:val="center"/>
              <w:rPr>
                <w:rFonts w:ascii="Times New Roman" w:hAnsi="Times New Roman" w:cs="Times New Roman"/>
                <w:b/>
                <w:bCs/>
                <w:noProof/>
                <w:color w:val="auto"/>
              </w:rPr>
            </w:pPr>
            <w:r w:rsidRPr="001A4F85">
              <w:rPr>
                <w:rFonts w:ascii="Times New Roman" w:hAnsi="Times New Roman" w:cs="Times New Roman"/>
                <w:b/>
                <w:bCs/>
                <w:noProof/>
                <w:color w:val="auto"/>
              </w:rPr>
              <w:t>Laiks</w:t>
            </w:r>
          </w:p>
        </w:tc>
        <w:tc>
          <w:tcPr>
            <w:tcW w:w="1842" w:type="dxa"/>
            <w:vAlign w:val="center"/>
          </w:tcPr>
          <w:p w14:paraId="44D8AE0A" w14:textId="77777777" w:rsidR="00575BF7" w:rsidRPr="001A4F85" w:rsidRDefault="00575BF7" w:rsidP="00355A70">
            <w:pPr>
              <w:tabs>
                <w:tab w:val="left" w:pos="7938"/>
              </w:tabs>
              <w:ind w:right="55"/>
              <w:contextualSpacing/>
              <w:jc w:val="center"/>
              <w:rPr>
                <w:rFonts w:ascii="Times New Roman" w:hAnsi="Times New Roman" w:cs="Times New Roman"/>
                <w:b/>
                <w:bCs/>
                <w:noProof/>
                <w:color w:val="auto"/>
              </w:rPr>
            </w:pPr>
            <w:r w:rsidRPr="001A4F85">
              <w:rPr>
                <w:rFonts w:ascii="Times New Roman" w:hAnsi="Times New Roman" w:cs="Times New Roman"/>
                <w:b/>
                <w:bCs/>
                <w:noProof/>
                <w:color w:val="auto"/>
              </w:rPr>
              <w:t>Atbildība</w:t>
            </w:r>
          </w:p>
        </w:tc>
      </w:tr>
      <w:tr w:rsidR="00960D36" w:rsidRPr="001A4F85" w14:paraId="254DE36E" w14:textId="77777777" w:rsidTr="00355A70">
        <w:trPr>
          <w:trHeight w:val="3279"/>
        </w:trPr>
        <w:tc>
          <w:tcPr>
            <w:tcW w:w="1522" w:type="dxa"/>
          </w:tcPr>
          <w:p w14:paraId="6A86620E" w14:textId="77777777" w:rsidR="00575BF7" w:rsidRPr="001A4F85" w:rsidRDefault="00575BF7" w:rsidP="00355A70">
            <w:pPr>
              <w:tabs>
                <w:tab w:val="left" w:pos="7938"/>
              </w:tabs>
              <w:ind w:right="55"/>
              <w:contextualSpacing/>
              <w:rPr>
                <w:rFonts w:ascii="Times New Roman" w:hAnsi="Times New Roman" w:cs="Times New Roman"/>
                <w:noProof/>
                <w:color w:val="auto"/>
              </w:rPr>
            </w:pPr>
          </w:p>
        </w:tc>
        <w:tc>
          <w:tcPr>
            <w:tcW w:w="1556" w:type="dxa"/>
          </w:tcPr>
          <w:p w14:paraId="406C9E89" w14:textId="77777777" w:rsidR="00575BF7" w:rsidRPr="001A4F85" w:rsidRDefault="00575BF7" w:rsidP="00355A70">
            <w:pPr>
              <w:tabs>
                <w:tab w:val="left" w:pos="7938"/>
              </w:tabs>
              <w:ind w:right="55"/>
              <w:contextualSpacing/>
              <w:rPr>
                <w:rFonts w:ascii="Times New Roman" w:hAnsi="Times New Roman" w:cs="Times New Roman"/>
                <w:noProof/>
                <w:color w:val="auto"/>
              </w:rPr>
            </w:pPr>
          </w:p>
        </w:tc>
        <w:tc>
          <w:tcPr>
            <w:tcW w:w="3263" w:type="dxa"/>
          </w:tcPr>
          <w:p w14:paraId="220AB361" w14:textId="77777777" w:rsidR="00575BF7" w:rsidRPr="001A4F85" w:rsidRDefault="00575BF7" w:rsidP="00355A70">
            <w:pPr>
              <w:tabs>
                <w:tab w:val="left" w:pos="7938"/>
              </w:tabs>
              <w:ind w:right="55"/>
              <w:contextualSpacing/>
              <w:rPr>
                <w:rFonts w:ascii="Times New Roman" w:hAnsi="Times New Roman" w:cs="Times New Roman"/>
                <w:noProof/>
                <w:color w:val="auto"/>
              </w:rPr>
            </w:pPr>
          </w:p>
        </w:tc>
        <w:tc>
          <w:tcPr>
            <w:tcW w:w="4853" w:type="dxa"/>
          </w:tcPr>
          <w:p w14:paraId="0F906044" w14:textId="77777777" w:rsidR="00575BF7" w:rsidRPr="001A4F85" w:rsidRDefault="00575BF7" w:rsidP="00355A70">
            <w:pPr>
              <w:tabs>
                <w:tab w:val="left" w:pos="7938"/>
              </w:tabs>
              <w:ind w:right="55"/>
              <w:contextualSpacing/>
              <w:rPr>
                <w:rFonts w:ascii="Times New Roman" w:hAnsi="Times New Roman" w:cs="Times New Roman"/>
                <w:noProof/>
                <w:color w:val="auto"/>
              </w:rPr>
            </w:pPr>
          </w:p>
        </w:tc>
        <w:tc>
          <w:tcPr>
            <w:tcW w:w="1134" w:type="dxa"/>
          </w:tcPr>
          <w:p w14:paraId="30C9C3E1" w14:textId="77777777" w:rsidR="00575BF7" w:rsidRPr="001A4F85" w:rsidRDefault="00575BF7" w:rsidP="00355A70">
            <w:pPr>
              <w:tabs>
                <w:tab w:val="left" w:pos="7938"/>
              </w:tabs>
              <w:ind w:right="55"/>
              <w:contextualSpacing/>
              <w:rPr>
                <w:rFonts w:ascii="Times New Roman" w:hAnsi="Times New Roman" w:cs="Times New Roman"/>
                <w:noProof/>
                <w:color w:val="auto"/>
              </w:rPr>
            </w:pPr>
          </w:p>
        </w:tc>
        <w:tc>
          <w:tcPr>
            <w:tcW w:w="1842" w:type="dxa"/>
          </w:tcPr>
          <w:p w14:paraId="476C6AE6" w14:textId="77777777" w:rsidR="00575BF7" w:rsidRPr="001A4F85" w:rsidRDefault="00575BF7" w:rsidP="00355A70">
            <w:pPr>
              <w:tabs>
                <w:tab w:val="left" w:pos="7938"/>
              </w:tabs>
              <w:ind w:right="55"/>
              <w:contextualSpacing/>
              <w:rPr>
                <w:rFonts w:ascii="Times New Roman" w:hAnsi="Times New Roman" w:cs="Times New Roman"/>
                <w:noProof/>
                <w:color w:val="auto"/>
              </w:rPr>
            </w:pPr>
          </w:p>
        </w:tc>
      </w:tr>
    </w:tbl>
    <w:p w14:paraId="381ABFB0" w14:textId="77777777" w:rsidR="00575BF7" w:rsidRPr="001A4F85" w:rsidRDefault="00575BF7" w:rsidP="00575BF7">
      <w:pPr>
        <w:ind w:right="57"/>
        <w:contextualSpacing/>
        <w:rPr>
          <w:rFonts w:ascii="Times New Roman" w:hAnsi="Times New Roman" w:cs="Times New Roman"/>
          <w:iCs/>
          <w:noProof/>
          <w:color w:val="auto"/>
        </w:rPr>
      </w:pPr>
    </w:p>
    <w:p w14:paraId="75389CC6" w14:textId="77777777" w:rsidR="00575BF7" w:rsidRPr="001A4F85" w:rsidRDefault="00575BF7" w:rsidP="00575BF7">
      <w:pPr>
        <w:ind w:right="57"/>
        <w:contextualSpacing/>
        <w:rPr>
          <w:rFonts w:ascii="Times New Roman" w:hAnsi="Times New Roman" w:cs="Times New Roman"/>
          <w:iCs/>
          <w:noProof/>
          <w:color w:val="2E74B5" w:themeColor="accent5" w:themeShade="BF"/>
        </w:rPr>
      </w:pPr>
    </w:p>
    <w:p w14:paraId="17E34FF8" w14:textId="77777777" w:rsidR="00575BF7" w:rsidRPr="001A4F85" w:rsidRDefault="00575BF7" w:rsidP="00575BF7">
      <w:pPr>
        <w:ind w:right="57"/>
        <w:contextualSpacing/>
        <w:rPr>
          <w:rFonts w:ascii="Times New Roman" w:hAnsi="Times New Roman" w:cs="Times New Roman"/>
          <w:iCs/>
          <w:noProof/>
          <w:color w:val="2E74B5" w:themeColor="accent5" w:themeShade="BF"/>
        </w:rPr>
      </w:pPr>
    </w:p>
    <w:p w14:paraId="60AA1616" w14:textId="77777777" w:rsidR="002A2240" w:rsidRPr="001A4F85" w:rsidRDefault="002A2240">
      <w:pPr>
        <w:rPr>
          <w:rFonts w:hint="eastAsia"/>
          <w:noProof/>
          <w:color w:val="2E74B5" w:themeColor="accent5" w:themeShade="BF"/>
        </w:rPr>
      </w:pPr>
    </w:p>
    <w:sectPr w:rsidR="002A2240" w:rsidRPr="001A4F85" w:rsidSect="00A96289">
      <w:footerReference w:type="default" r:id="rId9"/>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8E725" w14:textId="77777777" w:rsidR="001D5E46" w:rsidRDefault="001D5E46">
      <w:pPr>
        <w:rPr>
          <w:rFonts w:hint="eastAsia"/>
        </w:rPr>
      </w:pPr>
      <w:r>
        <w:separator/>
      </w:r>
    </w:p>
  </w:endnote>
  <w:endnote w:type="continuationSeparator" w:id="0">
    <w:p w14:paraId="6BFC250B" w14:textId="77777777" w:rsidR="001D5E46" w:rsidRDefault="001D5E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DDA5" w14:textId="37F2837C" w:rsidR="001664C5" w:rsidRDefault="003E2DA1" w:rsidP="003E2DA1">
    <w:pPr>
      <w:pStyle w:val="Kjene"/>
      <w:jc w:val="center"/>
      <w:rPr>
        <w:rFonts w:hint="eastAsia"/>
      </w:rPr>
    </w:pPr>
    <w:r w:rsidRPr="003E2DA1">
      <w:rPr>
        <w:rFonts w:ascii="Times New Roman" w:hAnsi="Times New Roman" w:cs="Times New Roman"/>
        <w:sz w:val="20"/>
        <w:szCs w:val="18"/>
      </w:rPr>
      <w:t>DOKUMENTS SASKA</w:t>
    </w:r>
    <w:r w:rsidRPr="003E2DA1">
      <w:rPr>
        <w:rFonts w:ascii="Times New Roman" w:hAnsi="Times New Roman" w:cs="Times New Roman" w:hint="cs"/>
        <w:sz w:val="20"/>
        <w:szCs w:val="18"/>
      </w:rPr>
      <w:t>Ņ</w:t>
    </w:r>
    <w:r w:rsidRPr="003E2DA1">
      <w:rPr>
        <w:rFonts w:ascii="Times New Roman" w:hAnsi="Times New Roman" w:cs="Times New Roman"/>
        <w:sz w:val="20"/>
        <w:szCs w:val="18"/>
      </w:rPr>
      <w:t>OTS UN PARAKST</w:t>
    </w:r>
    <w:r w:rsidRPr="003E2DA1">
      <w:rPr>
        <w:rFonts w:ascii="Times New Roman" w:hAnsi="Times New Roman" w:cs="Times New Roman" w:hint="cs"/>
        <w:sz w:val="20"/>
        <w:szCs w:val="18"/>
      </w:rPr>
      <w:t>Ī</w:t>
    </w:r>
    <w:r w:rsidRPr="003E2DA1">
      <w:rPr>
        <w:rFonts w:ascii="Times New Roman" w:hAnsi="Times New Roman" w:cs="Times New Roman"/>
        <w:sz w:val="20"/>
        <w:szCs w:val="18"/>
      </w:rPr>
      <w:t>TS AR DRO</w:t>
    </w:r>
    <w:r w:rsidRPr="003E2DA1">
      <w:rPr>
        <w:rFonts w:ascii="Times New Roman" w:hAnsi="Times New Roman" w:cs="Times New Roman" w:hint="eastAsia"/>
        <w:sz w:val="20"/>
        <w:szCs w:val="18"/>
      </w:rPr>
      <w:t>Š</w:t>
    </w:r>
    <w:r w:rsidRPr="003E2DA1">
      <w:rPr>
        <w:rFonts w:ascii="Times New Roman" w:hAnsi="Times New Roman" w:cs="Times New Roman"/>
        <w:sz w:val="20"/>
        <w:szCs w:val="18"/>
      </w:rPr>
      <w:t>U ELEKTRONISKO PARAKSTU UN SATUR LAIKA Z</w:t>
    </w:r>
    <w:r w:rsidRPr="003E2DA1">
      <w:rPr>
        <w:rFonts w:ascii="Times New Roman" w:hAnsi="Times New Roman" w:cs="Times New Roman" w:hint="cs"/>
        <w:sz w:val="20"/>
        <w:szCs w:val="18"/>
      </w:rPr>
      <w:t>Ī</w:t>
    </w:r>
    <w:r w:rsidRPr="003E2DA1">
      <w:rPr>
        <w:rFonts w:ascii="Times New Roman" w:hAnsi="Times New Roman" w:cs="Times New Roman"/>
        <w:sz w:val="20"/>
        <w:szCs w:val="18"/>
      </w:rPr>
      <w:t>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4D5D" w14:textId="77777777" w:rsidR="001D5E46" w:rsidRDefault="001D5E46">
      <w:pPr>
        <w:rPr>
          <w:rFonts w:hint="eastAsia"/>
        </w:rPr>
      </w:pPr>
      <w:r>
        <w:separator/>
      </w:r>
    </w:p>
  </w:footnote>
  <w:footnote w:type="continuationSeparator" w:id="0">
    <w:p w14:paraId="5E4A2C23" w14:textId="77777777" w:rsidR="001D5E46" w:rsidRDefault="001D5E4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BAC"/>
    <w:multiLevelType w:val="hybridMultilevel"/>
    <w:tmpl w:val="DEA4EAC8"/>
    <w:lvl w:ilvl="0" w:tplc="961E9D58">
      <w:start w:val="202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5D613B"/>
    <w:multiLevelType w:val="multilevel"/>
    <w:tmpl w:val="AFE6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50D36"/>
    <w:multiLevelType w:val="multilevel"/>
    <w:tmpl w:val="FC08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4177A"/>
    <w:multiLevelType w:val="multilevel"/>
    <w:tmpl w:val="B0CA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03976"/>
    <w:multiLevelType w:val="multilevel"/>
    <w:tmpl w:val="2DD6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A1660"/>
    <w:multiLevelType w:val="multilevel"/>
    <w:tmpl w:val="1454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62854"/>
    <w:multiLevelType w:val="multilevel"/>
    <w:tmpl w:val="D726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5794E"/>
    <w:multiLevelType w:val="multilevel"/>
    <w:tmpl w:val="160C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23E77"/>
    <w:multiLevelType w:val="multilevel"/>
    <w:tmpl w:val="32A8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40935"/>
    <w:multiLevelType w:val="multilevel"/>
    <w:tmpl w:val="D58E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70A7C"/>
    <w:multiLevelType w:val="multilevel"/>
    <w:tmpl w:val="E6D8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33C7F"/>
    <w:multiLevelType w:val="hybridMultilevel"/>
    <w:tmpl w:val="31525C2C"/>
    <w:lvl w:ilvl="0" w:tplc="9A8C5D56">
      <w:numFmt w:val="bullet"/>
      <w:lvlText w:val="-"/>
      <w:lvlJc w:val="left"/>
      <w:pPr>
        <w:ind w:left="720" w:hanging="360"/>
      </w:pPr>
      <w:rPr>
        <w:rFonts w:ascii="Times New Roman" w:eastAsia="Times New Roman" w:hAnsi="Times New Roman" w:cs="Times New Roman" w:hint="default"/>
        <w:b/>
        <w:i w:val="0"/>
        <w:color w:val="00000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937EBF"/>
    <w:multiLevelType w:val="multilevel"/>
    <w:tmpl w:val="8F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92504"/>
    <w:multiLevelType w:val="multilevel"/>
    <w:tmpl w:val="627E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F0E76"/>
    <w:multiLevelType w:val="hybridMultilevel"/>
    <w:tmpl w:val="D51AC4DA"/>
    <w:lvl w:ilvl="0" w:tplc="9F0AB080">
      <w:start w:val="1"/>
      <w:numFmt w:val="upperRoman"/>
      <w:lvlText w:val="%1."/>
      <w:lvlJc w:val="left"/>
      <w:pPr>
        <w:ind w:left="327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DB59B5"/>
    <w:multiLevelType w:val="hybridMultilevel"/>
    <w:tmpl w:val="778246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4023228"/>
    <w:multiLevelType w:val="multilevel"/>
    <w:tmpl w:val="C41C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36727"/>
    <w:multiLevelType w:val="hybridMultilevel"/>
    <w:tmpl w:val="37761A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67548AB"/>
    <w:multiLevelType w:val="multilevel"/>
    <w:tmpl w:val="074C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A0E65"/>
    <w:multiLevelType w:val="multilevel"/>
    <w:tmpl w:val="D5EE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AF6ADD"/>
    <w:multiLevelType w:val="multilevel"/>
    <w:tmpl w:val="CD38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D76222"/>
    <w:multiLevelType w:val="multilevel"/>
    <w:tmpl w:val="0774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74718F"/>
    <w:multiLevelType w:val="multilevel"/>
    <w:tmpl w:val="B6D4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93BA4"/>
    <w:multiLevelType w:val="multilevel"/>
    <w:tmpl w:val="5F9E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AF1406"/>
    <w:multiLevelType w:val="hybridMultilevel"/>
    <w:tmpl w:val="D4E4A7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B686AA2"/>
    <w:multiLevelType w:val="multilevel"/>
    <w:tmpl w:val="1994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F7F25"/>
    <w:multiLevelType w:val="hybridMultilevel"/>
    <w:tmpl w:val="3F7A9D3A"/>
    <w:lvl w:ilvl="0" w:tplc="4F164F58">
      <w:start w:val="20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43A5B40"/>
    <w:multiLevelType w:val="multilevel"/>
    <w:tmpl w:val="F30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4A6F2C"/>
    <w:multiLevelType w:val="multilevel"/>
    <w:tmpl w:val="7FD8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5F3FCB"/>
    <w:multiLevelType w:val="multilevel"/>
    <w:tmpl w:val="2EC2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40511"/>
    <w:multiLevelType w:val="multilevel"/>
    <w:tmpl w:val="2AC8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615407">
    <w:abstractNumId w:val="14"/>
  </w:num>
  <w:num w:numId="2" w16cid:durableId="1801259616">
    <w:abstractNumId w:val="15"/>
  </w:num>
  <w:num w:numId="3" w16cid:durableId="1009911461">
    <w:abstractNumId w:val="17"/>
  </w:num>
  <w:num w:numId="4" w16cid:durableId="1479803988">
    <w:abstractNumId w:val="11"/>
  </w:num>
  <w:num w:numId="5" w16cid:durableId="2077900574">
    <w:abstractNumId w:val="24"/>
  </w:num>
  <w:num w:numId="6" w16cid:durableId="774903098">
    <w:abstractNumId w:val="0"/>
  </w:num>
  <w:num w:numId="7" w16cid:durableId="1166746222">
    <w:abstractNumId w:val="26"/>
  </w:num>
  <w:num w:numId="8" w16cid:durableId="483358156">
    <w:abstractNumId w:val="19"/>
  </w:num>
  <w:num w:numId="9" w16cid:durableId="1187409802">
    <w:abstractNumId w:val="25"/>
  </w:num>
  <w:num w:numId="10" w16cid:durableId="1408654312">
    <w:abstractNumId w:val="28"/>
  </w:num>
  <w:num w:numId="11" w16cid:durableId="632297640">
    <w:abstractNumId w:val="13"/>
  </w:num>
  <w:num w:numId="12" w16cid:durableId="1697386972">
    <w:abstractNumId w:val="7"/>
  </w:num>
  <w:num w:numId="13" w16cid:durableId="677315392">
    <w:abstractNumId w:val="9"/>
  </w:num>
  <w:num w:numId="14" w16cid:durableId="1990746308">
    <w:abstractNumId w:val="23"/>
  </w:num>
  <w:num w:numId="15" w16cid:durableId="1415054147">
    <w:abstractNumId w:val="29"/>
  </w:num>
  <w:num w:numId="16" w16cid:durableId="1704281358">
    <w:abstractNumId w:val="10"/>
  </w:num>
  <w:num w:numId="17" w16cid:durableId="327756998">
    <w:abstractNumId w:val="1"/>
  </w:num>
  <w:num w:numId="18" w16cid:durableId="864750965">
    <w:abstractNumId w:val="22"/>
  </w:num>
  <w:num w:numId="19" w16cid:durableId="157037618">
    <w:abstractNumId w:val="20"/>
  </w:num>
  <w:num w:numId="20" w16cid:durableId="1733233642">
    <w:abstractNumId w:val="30"/>
  </w:num>
  <w:num w:numId="21" w16cid:durableId="1931351047">
    <w:abstractNumId w:val="16"/>
  </w:num>
  <w:num w:numId="22" w16cid:durableId="1795513246">
    <w:abstractNumId w:val="21"/>
  </w:num>
  <w:num w:numId="23" w16cid:durableId="81877899">
    <w:abstractNumId w:val="18"/>
  </w:num>
  <w:num w:numId="24" w16cid:durableId="83651055">
    <w:abstractNumId w:val="5"/>
  </w:num>
  <w:num w:numId="25" w16cid:durableId="1644383339">
    <w:abstractNumId w:val="3"/>
  </w:num>
  <w:num w:numId="26" w16cid:durableId="1306663386">
    <w:abstractNumId w:val="2"/>
  </w:num>
  <w:num w:numId="27" w16cid:durableId="139544824">
    <w:abstractNumId w:val="4"/>
  </w:num>
  <w:num w:numId="28" w16cid:durableId="47531259">
    <w:abstractNumId w:val="6"/>
  </w:num>
  <w:num w:numId="29" w16cid:durableId="1354458081">
    <w:abstractNumId w:val="12"/>
  </w:num>
  <w:num w:numId="30" w16cid:durableId="2140218931">
    <w:abstractNumId w:val="27"/>
  </w:num>
  <w:num w:numId="31" w16cid:durableId="1700201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F7"/>
    <w:rsid w:val="000136E5"/>
    <w:rsid w:val="00043009"/>
    <w:rsid w:val="000A2945"/>
    <w:rsid w:val="001664C5"/>
    <w:rsid w:val="001813A6"/>
    <w:rsid w:val="001951A7"/>
    <w:rsid w:val="001A4F85"/>
    <w:rsid w:val="001D5E46"/>
    <w:rsid w:val="002009D1"/>
    <w:rsid w:val="002426E1"/>
    <w:rsid w:val="002A2240"/>
    <w:rsid w:val="002B418A"/>
    <w:rsid w:val="002B4CCE"/>
    <w:rsid w:val="002F2DE9"/>
    <w:rsid w:val="00342CBF"/>
    <w:rsid w:val="003E257D"/>
    <w:rsid w:val="003E2DA1"/>
    <w:rsid w:val="003E47F4"/>
    <w:rsid w:val="004A7D51"/>
    <w:rsid w:val="004C786E"/>
    <w:rsid w:val="004D0B36"/>
    <w:rsid w:val="00510005"/>
    <w:rsid w:val="0054617C"/>
    <w:rsid w:val="00575BF7"/>
    <w:rsid w:val="005A3083"/>
    <w:rsid w:val="005C0C12"/>
    <w:rsid w:val="00640D71"/>
    <w:rsid w:val="006D0322"/>
    <w:rsid w:val="00756694"/>
    <w:rsid w:val="00757A3D"/>
    <w:rsid w:val="00777C43"/>
    <w:rsid w:val="007D5017"/>
    <w:rsid w:val="008413ED"/>
    <w:rsid w:val="00881040"/>
    <w:rsid w:val="008C14CF"/>
    <w:rsid w:val="008E56A8"/>
    <w:rsid w:val="00950AAE"/>
    <w:rsid w:val="00956639"/>
    <w:rsid w:val="00960D36"/>
    <w:rsid w:val="009A0CC8"/>
    <w:rsid w:val="009A3601"/>
    <w:rsid w:val="009F1F4B"/>
    <w:rsid w:val="00A1533C"/>
    <w:rsid w:val="00A26B1A"/>
    <w:rsid w:val="00A57E20"/>
    <w:rsid w:val="00AB342E"/>
    <w:rsid w:val="00AB42F3"/>
    <w:rsid w:val="00AF25B5"/>
    <w:rsid w:val="00B62FEE"/>
    <w:rsid w:val="00B90266"/>
    <w:rsid w:val="00B921FE"/>
    <w:rsid w:val="00BC220C"/>
    <w:rsid w:val="00BF70A7"/>
    <w:rsid w:val="00C509B2"/>
    <w:rsid w:val="00C80594"/>
    <w:rsid w:val="00C9210A"/>
    <w:rsid w:val="00CE52DA"/>
    <w:rsid w:val="00D52AF2"/>
    <w:rsid w:val="00D974A9"/>
    <w:rsid w:val="00DE16DE"/>
    <w:rsid w:val="00E019A9"/>
    <w:rsid w:val="00E9152C"/>
    <w:rsid w:val="00F05758"/>
    <w:rsid w:val="00F53319"/>
    <w:rsid w:val="00F654DB"/>
    <w:rsid w:val="00F857EA"/>
    <w:rsid w:val="00FD427B"/>
    <w:rsid w:val="00FE4D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E8E08"/>
  <w15:chartTrackingRefBased/>
  <w15:docId w15:val="{61E58675-45EB-4304-BED2-9ED0B5FC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5BF7"/>
    <w:pPr>
      <w:widowControl w:val="0"/>
      <w:suppressAutoHyphens/>
      <w:spacing w:after="0" w:line="240" w:lineRule="auto"/>
    </w:pPr>
    <w:rPr>
      <w:rFonts w:ascii="Liberation Serif" w:hAnsi="Liberation Serif" w:cs="Arial"/>
      <w:color w:val="00000A"/>
      <w:kern w:val="0"/>
      <w:sz w:val="24"/>
      <w:szCs w:val="24"/>
      <w:lang w:eastAsia="zh-CN" w:bidi="hi-IN"/>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75BF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
    <w:basedOn w:val="Parasts"/>
    <w:link w:val="SarakstarindkopaRakstz"/>
    <w:uiPriority w:val="34"/>
    <w:qFormat/>
    <w:rsid w:val="00575BF7"/>
    <w:pPr>
      <w:widowControl/>
      <w:suppressAutoHyphens w:val="0"/>
      <w:spacing w:after="160" w:line="259" w:lineRule="auto"/>
      <w:ind w:left="720"/>
      <w:contextualSpacing/>
    </w:pPr>
    <w:rPr>
      <w:rFonts w:asciiTheme="minorHAnsi" w:eastAsiaTheme="minorHAnsi" w:hAnsiTheme="minorHAnsi" w:cstheme="minorBidi"/>
      <w:color w:val="auto"/>
      <w:sz w:val="22"/>
      <w:szCs w:val="22"/>
      <w:lang w:val="en-US" w:eastAsia="en-US" w:bidi="ar-SA"/>
    </w:rPr>
  </w:style>
  <w:style w:type="character" w:customStyle="1" w:styleId="SarakstarindkopaRakstz">
    <w:name w:val="Saraksta rindkopa Rakstz."/>
    <w:aliases w:val="H&amp;P List Paragraph Rakstz.,2 Rakstz.,Strip Rakstz."/>
    <w:link w:val="Sarakstarindkopa"/>
    <w:uiPriority w:val="34"/>
    <w:locked/>
    <w:rsid w:val="00575BF7"/>
    <w:rPr>
      <w:kern w:val="0"/>
      <w:lang w:val="en-US"/>
      <w14:ligatures w14:val="none"/>
    </w:rPr>
  </w:style>
  <w:style w:type="character" w:styleId="Hipersaite">
    <w:name w:val="Hyperlink"/>
    <w:basedOn w:val="Noklusjumarindkopasfonts"/>
    <w:uiPriority w:val="99"/>
    <w:unhideWhenUsed/>
    <w:rsid w:val="00575BF7"/>
    <w:rPr>
      <w:color w:val="0000FF"/>
      <w:u w:val="single"/>
    </w:rPr>
  </w:style>
  <w:style w:type="character" w:styleId="Izclums">
    <w:name w:val="Emphasis"/>
    <w:basedOn w:val="Noklusjumarindkopasfonts"/>
    <w:uiPriority w:val="20"/>
    <w:qFormat/>
    <w:rsid w:val="00575BF7"/>
    <w:rPr>
      <w:i/>
      <w:iCs/>
    </w:rPr>
  </w:style>
  <w:style w:type="character" w:customStyle="1" w:styleId="BalontekstsRakstz">
    <w:name w:val="Balonteksts Rakstz."/>
    <w:basedOn w:val="Noklusjumarindkopasfonts"/>
    <w:link w:val="Balonteksts"/>
    <w:uiPriority w:val="99"/>
    <w:semiHidden/>
    <w:rsid w:val="00575BF7"/>
    <w:rPr>
      <w:rFonts w:ascii="Tahoma" w:eastAsia="SimSun" w:hAnsi="Tahoma" w:cs="Mangal"/>
      <w:color w:val="00000A"/>
      <w:kern w:val="0"/>
      <w:sz w:val="16"/>
      <w:szCs w:val="14"/>
      <w:lang w:eastAsia="zh-CN" w:bidi="hi-IN"/>
      <w14:ligatures w14:val="none"/>
    </w:rPr>
  </w:style>
  <w:style w:type="paragraph" w:styleId="Balonteksts">
    <w:name w:val="Balloon Text"/>
    <w:basedOn w:val="Parasts"/>
    <w:link w:val="BalontekstsRakstz"/>
    <w:uiPriority w:val="99"/>
    <w:semiHidden/>
    <w:unhideWhenUsed/>
    <w:rsid w:val="00575BF7"/>
    <w:rPr>
      <w:rFonts w:ascii="Tahoma" w:hAnsi="Tahoma" w:cs="Mangal"/>
      <w:sz w:val="16"/>
      <w:szCs w:val="14"/>
    </w:rPr>
  </w:style>
  <w:style w:type="paragraph" w:styleId="Galvene">
    <w:name w:val="header"/>
    <w:basedOn w:val="Parasts"/>
    <w:link w:val="GalveneRakstz"/>
    <w:uiPriority w:val="99"/>
    <w:unhideWhenUsed/>
    <w:rsid w:val="00575BF7"/>
    <w:pPr>
      <w:tabs>
        <w:tab w:val="center" w:pos="4153"/>
        <w:tab w:val="right" w:pos="8306"/>
      </w:tabs>
    </w:pPr>
    <w:rPr>
      <w:rFonts w:cs="Mangal"/>
      <w:szCs w:val="21"/>
    </w:rPr>
  </w:style>
  <w:style w:type="character" w:customStyle="1" w:styleId="GalveneRakstz">
    <w:name w:val="Galvene Rakstz."/>
    <w:basedOn w:val="Noklusjumarindkopasfonts"/>
    <w:link w:val="Galvene"/>
    <w:uiPriority w:val="99"/>
    <w:rsid w:val="00575BF7"/>
    <w:rPr>
      <w:rFonts w:ascii="Liberation Serif" w:eastAsia="SimSun" w:hAnsi="Liberation Serif" w:cs="Mangal"/>
      <w:color w:val="00000A"/>
      <w:kern w:val="0"/>
      <w:sz w:val="24"/>
      <w:szCs w:val="21"/>
      <w:lang w:eastAsia="zh-CN" w:bidi="hi-IN"/>
      <w14:ligatures w14:val="none"/>
    </w:rPr>
  </w:style>
  <w:style w:type="paragraph" w:styleId="Kjene">
    <w:name w:val="footer"/>
    <w:basedOn w:val="Parasts"/>
    <w:link w:val="KjeneRakstz"/>
    <w:uiPriority w:val="99"/>
    <w:unhideWhenUsed/>
    <w:rsid w:val="00575BF7"/>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575BF7"/>
    <w:rPr>
      <w:rFonts w:ascii="Liberation Serif" w:eastAsia="SimSun" w:hAnsi="Liberation Serif" w:cs="Mangal"/>
      <w:color w:val="00000A"/>
      <w:kern w:val="0"/>
      <w:sz w:val="24"/>
      <w:szCs w:val="21"/>
      <w:lang w:eastAsia="zh-CN" w:bidi="hi-IN"/>
      <w14:ligatures w14:val="none"/>
    </w:rPr>
  </w:style>
  <w:style w:type="character" w:styleId="Izteiksmgs">
    <w:name w:val="Strong"/>
    <w:basedOn w:val="Noklusjumarindkopasfonts"/>
    <w:uiPriority w:val="22"/>
    <w:qFormat/>
    <w:rsid w:val="00575BF7"/>
    <w:rPr>
      <w:b/>
      <w:bCs/>
    </w:rPr>
  </w:style>
  <w:style w:type="paragraph" w:styleId="Paraststmeklis">
    <w:name w:val="Normal (Web)"/>
    <w:basedOn w:val="Parasts"/>
    <w:uiPriority w:val="99"/>
    <w:unhideWhenUsed/>
    <w:rsid w:val="00575BF7"/>
    <w:pPr>
      <w:widowControl/>
      <w:suppressAutoHyphens w:val="0"/>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1CF96-7B13-45E6-A95D-A19AED1C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15857</Words>
  <Characters>9040</Characters>
  <Application>Microsoft Office Word</Application>
  <DocSecurity>0</DocSecurity>
  <Lines>75</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MVG</dc:creator>
  <cp:keywords/>
  <dc:description/>
  <cp:lastModifiedBy>Lietvediba</cp:lastModifiedBy>
  <cp:revision>5</cp:revision>
  <cp:lastPrinted>2026-04-10T10:02:00Z</cp:lastPrinted>
  <dcterms:created xsi:type="dcterms:W3CDTF">2026-05-07T13:10:00Z</dcterms:created>
  <dcterms:modified xsi:type="dcterms:W3CDTF">2026-05-29T19:24:00Z</dcterms:modified>
</cp:coreProperties>
</file>